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8A" w:rsidRPr="001118E1" w:rsidRDefault="0082488A" w:rsidP="0082488A">
      <w:pPr>
        <w:spacing w:after="0"/>
        <w:jc w:val="both"/>
        <w:rPr>
          <w:vanish/>
        </w:rPr>
      </w:pPr>
    </w:p>
    <w:p w:rsidR="00BE6DE3" w:rsidRPr="00BE6DE3" w:rsidRDefault="00BE6DE3" w:rsidP="00D64A13">
      <w:pPr>
        <w:spacing w:after="0" w:line="240" w:lineRule="auto"/>
        <w:rPr>
          <w:rFonts w:cs="B Zar"/>
          <w:color w:val="FF0066"/>
          <w:sz w:val="24"/>
          <w:szCs w:val="24"/>
          <w:rtl/>
        </w:rPr>
      </w:pPr>
    </w:p>
    <w:p w:rsidR="00BE6DE3" w:rsidRPr="00BE6DE3" w:rsidRDefault="00BE6DE3" w:rsidP="00BE6DE3">
      <w:pPr>
        <w:spacing w:after="0"/>
        <w:rPr>
          <w:vanish/>
        </w:rPr>
      </w:pPr>
    </w:p>
    <w:tbl>
      <w:tblPr>
        <w:tblpPr w:leftFromText="180" w:rightFromText="180" w:vertAnchor="text" w:horzAnchor="page" w:tblpX="663" w:tblpY="689"/>
        <w:tblW w:w="2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518"/>
        <w:gridCol w:w="41"/>
        <w:gridCol w:w="2268"/>
      </w:tblGrid>
      <w:tr w:rsidR="00731BBC" w:rsidRPr="00BE6DE3" w:rsidTr="00D12176">
        <w:trPr>
          <w:trHeight w:val="203"/>
        </w:trPr>
        <w:tc>
          <w:tcPr>
            <w:tcW w:w="2663" w:type="pct"/>
            <w:tcBorders>
              <w:top w:val="single" w:sz="12" w:space="0" w:color="auto"/>
              <w:left w:val="single" w:sz="12" w:space="0" w:color="auto"/>
              <w:bottom w:val="single" w:sz="12" w:space="0" w:color="auto"/>
              <w:right w:val="single" w:sz="4" w:space="0" w:color="auto"/>
            </w:tcBorders>
            <w:shd w:val="clear" w:color="auto" w:fill="DDD9C3"/>
          </w:tcPr>
          <w:p w:rsidR="00731BBC" w:rsidRPr="00BE6DE3" w:rsidRDefault="00731BBC" w:rsidP="00731BBC">
            <w:pPr>
              <w:spacing w:after="0"/>
              <w:rPr>
                <w:rFonts w:cs="B Titr"/>
                <w:b/>
                <w:bCs/>
                <w:sz w:val="20"/>
                <w:szCs w:val="20"/>
                <w:rtl/>
              </w:rPr>
            </w:pPr>
            <w:r>
              <w:rPr>
                <w:rFonts w:cs="B Titr" w:hint="cs"/>
                <w:b/>
                <w:bCs/>
                <w:sz w:val="20"/>
                <w:szCs w:val="20"/>
                <w:rtl/>
              </w:rPr>
              <w:t xml:space="preserve">                                                اقدام  </w:t>
            </w:r>
          </w:p>
        </w:tc>
        <w:tc>
          <w:tcPr>
            <w:tcW w:w="927" w:type="pct"/>
            <w:vMerge w:val="restart"/>
            <w:tcBorders>
              <w:top w:val="single" w:sz="12" w:space="0" w:color="auto"/>
              <w:left w:val="single" w:sz="4" w:space="0" w:color="auto"/>
              <w:right w:val="single" w:sz="4" w:space="0" w:color="auto"/>
            </w:tcBorders>
            <w:shd w:val="clear" w:color="auto" w:fill="DDD9C3"/>
          </w:tcPr>
          <w:p w:rsidR="00731BBC" w:rsidRPr="00BE6DE3" w:rsidRDefault="00731BBC" w:rsidP="002F2211">
            <w:pPr>
              <w:spacing w:after="0"/>
              <w:jc w:val="center"/>
              <w:rPr>
                <w:rFonts w:cs="B Titr"/>
                <w:b/>
                <w:bCs/>
                <w:sz w:val="20"/>
                <w:szCs w:val="20"/>
                <w:rtl/>
              </w:rPr>
            </w:pPr>
            <w:r w:rsidRPr="00BE6DE3">
              <w:rPr>
                <w:rFonts w:cs="B Titr"/>
                <w:b/>
                <w:bCs/>
                <w:sz w:val="20"/>
                <w:szCs w:val="20"/>
                <w:rtl/>
              </w:rPr>
              <w:t>طبقه بندي</w:t>
            </w:r>
          </w:p>
        </w:tc>
        <w:tc>
          <w:tcPr>
            <w:tcW w:w="1410" w:type="pct"/>
            <w:gridSpan w:val="2"/>
            <w:vMerge w:val="restart"/>
            <w:tcBorders>
              <w:top w:val="single" w:sz="12" w:space="0" w:color="auto"/>
              <w:left w:val="single" w:sz="4" w:space="0" w:color="auto"/>
              <w:right w:val="single" w:sz="12" w:space="0" w:color="auto"/>
            </w:tcBorders>
            <w:shd w:val="clear" w:color="auto" w:fill="DDD9C3"/>
          </w:tcPr>
          <w:p w:rsidR="00731BBC" w:rsidRPr="00BE6DE3" w:rsidRDefault="00731BBC" w:rsidP="007356BB">
            <w:pPr>
              <w:spacing w:after="0"/>
              <w:rPr>
                <w:rFonts w:cs="B Titr"/>
                <w:b/>
                <w:bCs/>
                <w:sz w:val="20"/>
                <w:szCs w:val="20"/>
                <w:rtl/>
              </w:rPr>
            </w:pPr>
            <w:r>
              <w:rPr>
                <w:rFonts w:cs="B Titr" w:hint="cs"/>
                <w:b/>
                <w:bCs/>
                <w:sz w:val="20"/>
                <w:szCs w:val="20"/>
                <w:rtl/>
              </w:rPr>
              <w:t xml:space="preserve">         نتیجه ارزیابی</w:t>
            </w:r>
          </w:p>
        </w:tc>
      </w:tr>
      <w:tr w:rsidR="00731BBC" w:rsidRPr="00BE6DE3" w:rsidTr="00D12176">
        <w:trPr>
          <w:trHeight w:val="202"/>
        </w:trPr>
        <w:tc>
          <w:tcPr>
            <w:tcW w:w="2663" w:type="pct"/>
            <w:tcBorders>
              <w:top w:val="single" w:sz="12" w:space="0" w:color="auto"/>
              <w:left w:val="single" w:sz="12" w:space="0" w:color="auto"/>
              <w:bottom w:val="single" w:sz="12" w:space="0" w:color="auto"/>
              <w:right w:val="single" w:sz="4" w:space="0" w:color="auto"/>
            </w:tcBorders>
            <w:shd w:val="clear" w:color="auto" w:fill="DDD9C3"/>
          </w:tcPr>
          <w:p w:rsidR="00731BBC" w:rsidRPr="00BE6DE3" w:rsidRDefault="00A46EBA" w:rsidP="00731BBC">
            <w:pPr>
              <w:spacing w:after="0"/>
              <w:rPr>
                <w:rFonts w:cs="B Titr"/>
                <w:b/>
                <w:bCs/>
                <w:sz w:val="20"/>
                <w:szCs w:val="20"/>
                <w:rtl/>
              </w:rPr>
            </w:pPr>
            <w:r>
              <w:rPr>
                <w:rFonts w:cs="B Titr" w:hint="cs"/>
                <w:b/>
                <w:bCs/>
                <w:sz w:val="20"/>
                <w:szCs w:val="20"/>
                <w:rtl/>
              </w:rPr>
              <w:t xml:space="preserve">              توصیه، اقدامات درمانی، ارجاع، پیگیری</w:t>
            </w:r>
          </w:p>
        </w:tc>
        <w:tc>
          <w:tcPr>
            <w:tcW w:w="927" w:type="pct"/>
            <w:vMerge/>
            <w:tcBorders>
              <w:left w:val="single" w:sz="4" w:space="0" w:color="auto"/>
              <w:bottom w:val="single" w:sz="12" w:space="0" w:color="auto"/>
              <w:right w:val="single" w:sz="4" w:space="0" w:color="auto"/>
            </w:tcBorders>
            <w:shd w:val="clear" w:color="auto" w:fill="DDD9C3"/>
          </w:tcPr>
          <w:p w:rsidR="00731BBC" w:rsidRPr="00BE6DE3" w:rsidRDefault="00731BBC" w:rsidP="002F2211">
            <w:pPr>
              <w:spacing w:after="0"/>
              <w:jc w:val="center"/>
              <w:rPr>
                <w:rFonts w:cs="B Titr"/>
                <w:b/>
                <w:bCs/>
                <w:sz w:val="20"/>
                <w:szCs w:val="20"/>
                <w:rtl/>
              </w:rPr>
            </w:pPr>
          </w:p>
        </w:tc>
        <w:tc>
          <w:tcPr>
            <w:tcW w:w="1410" w:type="pct"/>
            <w:gridSpan w:val="2"/>
            <w:vMerge/>
            <w:tcBorders>
              <w:left w:val="single" w:sz="4" w:space="0" w:color="auto"/>
              <w:bottom w:val="single" w:sz="12" w:space="0" w:color="auto"/>
              <w:right w:val="single" w:sz="12" w:space="0" w:color="auto"/>
            </w:tcBorders>
            <w:shd w:val="clear" w:color="auto" w:fill="DDD9C3"/>
          </w:tcPr>
          <w:p w:rsidR="00731BBC" w:rsidRDefault="00731BBC" w:rsidP="007356BB">
            <w:pPr>
              <w:spacing w:after="0"/>
              <w:rPr>
                <w:rFonts w:cs="B Titr"/>
                <w:b/>
                <w:bCs/>
                <w:sz w:val="20"/>
                <w:szCs w:val="20"/>
                <w:rtl/>
              </w:rPr>
            </w:pPr>
          </w:p>
        </w:tc>
      </w:tr>
      <w:tr w:rsidR="00731BBC" w:rsidRPr="00BE6DE3" w:rsidTr="00731BBC">
        <w:trPr>
          <w:cantSplit/>
          <w:trHeight w:val="2185"/>
        </w:trPr>
        <w:tc>
          <w:tcPr>
            <w:tcW w:w="2663" w:type="pct"/>
            <w:tcBorders>
              <w:top w:val="single" w:sz="12" w:space="0" w:color="auto"/>
              <w:left w:val="single" w:sz="12" w:space="0" w:color="auto"/>
              <w:right w:val="single" w:sz="4" w:space="0" w:color="auto"/>
            </w:tcBorders>
            <w:shd w:val="clear" w:color="auto" w:fill="FF99CC"/>
          </w:tcPr>
          <w:p w:rsidR="00731BBC" w:rsidRPr="00BE6DE3" w:rsidRDefault="00731BBC" w:rsidP="008A4A37">
            <w:pPr>
              <w:numPr>
                <w:ilvl w:val="0"/>
                <w:numId w:val="15"/>
              </w:numPr>
              <w:tabs>
                <w:tab w:val="clear" w:pos="564"/>
                <w:tab w:val="num" w:pos="175"/>
              </w:tabs>
              <w:spacing w:after="0" w:line="240" w:lineRule="auto"/>
              <w:ind w:left="34" w:hanging="34"/>
              <w:jc w:val="both"/>
              <w:rPr>
                <w:rFonts w:cs="B Mitra"/>
                <w:sz w:val="24"/>
                <w:szCs w:val="24"/>
              </w:rPr>
            </w:pPr>
            <w:r w:rsidRPr="00BE6DE3">
              <w:rPr>
                <w:rFonts w:cs="B Mitra" w:hint="cs"/>
                <w:sz w:val="24"/>
                <w:szCs w:val="24"/>
                <w:rtl/>
              </w:rPr>
              <w:t xml:space="preserve">سالمند را به کارشناس تغذیه مرکز جهت اصلاح الگوی تغذیه و مشاوره با انتقال اطلاعات مربوط به یافته های آزمایشگاهی ارجاع دهید. </w:t>
            </w:r>
          </w:p>
          <w:p w:rsidR="00731BBC" w:rsidRPr="00BE6DE3" w:rsidRDefault="00731BBC" w:rsidP="008A4A37">
            <w:pPr>
              <w:numPr>
                <w:ilvl w:val="0"/>
                <w:numId w:val="15"/>
              </w:numPr>
              <w:tabs>
                <w:tab w:val="clear" w:pos="564"/>
                <w:tab w:val="num" w:pos="175"/>
              </w:tabs>
              <w:spacing w:after="0" w:line="240" w:lineRule="auto"/>
              <w:ind w:left="34" w:hanging="34"/>
              <w:jc w:val="both"/>
              <w:rPr>
                <w:rFonts w:cs="B Mitra"/>
                <w:sz w:val="24"/>
                <w:szCs w:val="24"/>
              </w:rPr>
            </w:pPr>
            <w:r w:rsidRPr="00BE6DE3">
              <w:rPr>
                <w:rFonts w:cs="B Mitra" w:hint="cs"/>
                <w:sz w:val="24"/>
                <w:szCs w:val="24"/>
                <w:rtl/>
              </w:rPr>
              <w:t>درمان دارویی را شروع کنید و به تيم غير پزشك پس خوراند دهيد كه سالمند را هر شش ماه پيگيري كند.</w:t>
            </w:r>
          </w:p>
          <w:p w:rsidR="00731BBC" w:rsidRPr="00BE6DE3" w:rsidRDefault="00731BBC" w:rsidP="008A4A37">
            <w:pPr>
              <w:numPr>
                <w:ilvl w:val="0"/>
                <w:numId w:val="15"/>
              </w:numPr>
              <w:tabs>
                <w:tab w:val="clear" w:pos="564"/>
                <w:tab w:val="num" w:pos="175"/>
              </w:tabs>
              <w:spacing w:after="0" w:line="240" w:lineRule="auto"/>
              <w:ind w:left="34" w:hanging="34"/>
              <w:jc w:val="lowKashida"/>
              <w:rPr>
                <w:rFonts w:cs="B Mitra"/>
                <w:sz w:val="24"/>
                <w:szCs w:val="24"/>
              </w:rPr>
            </w:pPr>
            <w:r w:rsidRPr="00BE6DE3">
              <w:rPr>
                <w:rFonts w:cs="B Mitra" w:hint="cs"/>
                <w:sz w:val="24"/>
                <w:szCs w:val="24"/>
                <w:rtl/>
              </w:rPr>
              <w:t>ساير عوامل خطر از جمله تري گليسيريد بالا را درمان کنید.</w:t>
            </w:r>
          </w:p>
          <w:p w:rsidR="00731BBC" w:rsidRPr="00BE6DE3" w:rsidRDefault="00731BBC" w:rsidP="008A4A37">
            <w:pPr>
              <w:numPr>
                <w:ilvl w:val="0"/>
                <w:numId w:val="15"/>
              </w:numPr>
              <w:tabs>
                <w:tab w:val="clear" w:pos="564"/>
                <w:tab w:val="num" w:pos="175"/>
              </w:tabs>
              <w:spacing w:after="0" w:line="240" w:lineRule="auto"/>
              <w:ind w:left="34" w:hanging="34"/>
              <w:jc w:val="lowKashida"/>
              <w:rPr>
                <w:rFonts w:cs="B Mitra"/>
                <w:sz w:val="24"/>
                <w:szCs w:val="24"/>
                <w:rtl/>
              </w:rPr>
            </w:pPr>
            <w:r w:rsidRPr="00BE6DE3">
              <w:rPr>
                <w:rFonts w:cs="B Mitra" w:hint="cs"/>
                <w:sz w:val="24"/>
                <w:szCs w:val="24"/>
                <w:rtl/>
              </w:rPr>
              <w:t>در صورت نیاز به متخصص ارجاع دهید و به تیم غیر پزشک پس خوراند دهید سالمند را تا سه هفته بعد پیگیری و به پزشک ارجاع دهند.</w:t>
            </w:r>
          </w:p>
          <w:p w:rsidR="00731BBC" w:rsidRPr="00BE6DE3" w:rsidRDefault="00731BBC" w:rsidP="002F2211">
            <w:pPr>
              <w:spacing w:after="0" w:line="240" w:lineRule="auto"/>
              <w:ind w:left="34"/>
              <w:jc w:val="both"/>
              <w:rPr>
                <w:rFonts w:cs="B Mitra"/>
                <w:sz w:val="24"/>
                <w:szCs w:val="24"/>
                <w:rtl/>
              </w:rPr>
            </w:pPr>
          </w:p>
        </w:tc>
        <w:tc>
          <w:tcPr>
            <w:tcW w:w="952" w:type="pct"/>
            <w:gridSpan w:val="2"/>
            <w:tcBorders>
              <w:top w:val="single" w:sz="12" w:space="0" w:color="auto"/>
              <w:left w:val="single" w:sz="4" w:space="0" w:color="auto"/>
              <w:right w:val="single" w:sz="4" w:space="0" w:color="auto"/>
            </w:tcBorders>
            <w:shd w:val="clear" w:color="auto" w:fill="FF99CC"/>
            <w:vAlign w:val="center"/>
          </w:tcPr>
          <w:p w:rsidR="00731BBC" w:rsidRPr="00BE6DE3" w:rsidRDefault="00731BBC" w:rsidP="002F2211">
            <w:pPr>
              <w:spacing w:after="0"/>
              <w:ind w:left="72"/>
              <w:jc w:val="center"/>
              <w:rPr>
                <w:rFonts w:cs="B Mitra"/>
              </w:rPr>
            </w:pPr>
            <w:r w:rsidRPr="00BE6DE3">
              <w:rPr>
                <w:rFonts w:cs="B Mitra" w:hint="cs"/>
                <w:rtl/>
              </w:rPr>
              <w:t>چربی خون بالای با عارضه</w:t>
            </w:r>
          </w:p>
        </w:tc>
        <w:tc>
          <w:tcPr>
            <w:tcW w:w="1385" w:type="pct"/>
            <w:tcBorders>
              <w:top w:val="single" w:sz="12" w:space="0" w:color="auto"/>
              <w:left w:val="single" w:sz="4" w:space="0" w:color="auto"/>
              <w:right w:val="single" w:sz="12" w:space="0" w:color="auto"/>
            </w:tcBorders>
            <w:shd w:val="clear" w:color="auto" w:fill="FF99CC"/>
          </w:tcPr>
          <w:p w:rsidR="00731BBC" w:rsidRPr="00BE6DE3" w:rsidRDefault="00731BBC" w:rsidP="008A4A37">
            <w:pPr>
              <w:numPr>
                <w:ilvl w:val="0"/>
                <w:numId w:val="11"/>
              </w:numPr>
              <w:spacing w:after="0" w:line="240" w:lineRule="auto"/>
              <w:ind w:left="175" w:right="72" w:hanging="175"/>
              <w:jc w:val="both"/>
              <w:rPr>
                <w:rFonts w:cs="B Mitra"/>
                <w:color w:val="000000"/>
                <w:sz w:val="24"/>
                <w:szCs w:val="24"/>
              </w:rPr>
            </w:pPr>
            <w:r w:rsidRPr="00BE6DE3">
              <w:rPr>
                <w:rFonts w:cs="B Mitra" w:hint="cs"/>
                <w:color w:val="000000"/>
                <w:sz w:val="24"/>
                <w:szCs w:val="24"/>
                <w:rtl/>
              </w:rPr>
              <w:t>خطر حوادث قلبي عروقي بیش از 20 درصد</w:t>
            </w:r>
          </w:p>
          <w:p w:rsidR="00731BBC" w:rsidRPr="00BE6DE3" w:rsidRDefault="00731BBC" w:rsidP="002F2211">
            <w:pPr>
              <w:pStyle w:val="ListParagraph"/>
              <w:keepLines/>
              <w:widowControl w:val="0"/>
              <w:tabs>
                <w:tab w:val="left" w:pos="245"/>
              </w:tabs>
              <w:spacing w:after="0" w:line="240" w:lineRule="auto"/>
              <w:ind w:left="792" w:right="72"/>
              <w:jc w:val="both"/>
              <w:rPr>
                <w:rFonts w:cs="B Mitra"/>
                <w:color w:val="000000"/>
                <w:sz w:val="24"/>
                <w:szCs w:val="24"/>
                <w:rtl/>
              </w:rPr>
            </w:pPr>
          </w:p>
        </w:tc>
      </w:tr>
      <w:tr w:rsidR="00731BBC" w:rsidRPr="00BE6DE3" w:rsidTr="00731BBC">
        <w:trPr>
          <w:cantSplit/>
          <w:trHeight w:val="2139"/>
        </w:trPr>
        <w:tc>
          <w:tcPr>
            <w:tcW w:w="2663" w:type="pct"/>
            <w:tcBorders>
              <w:top w:val="single" w:sz="4" w:space="0" w:color="auto"/>
              <w:left w:val="single" w:sz="12" w:space="0" w:color="auto"/>
              <w:right w:val="single" w:sz="4" w:space="0" w:color="auto"/>
            </w:tcBorders>
            <w:shd w:val="clear" w:color="auto" w:fill="FFFF00"/>
          </w:tcPr>
          <w:p w:rsidR="00731BBC" w:rsidRPr="00BE6DE3" w:rsidRDefault="00731BBC" w:rsidP="008A4A37">
            <w:pPr>
              <w:numPr>
                <w:ilvl w:val="0"/>
                <w:numId w:val="79"/>
              </w:numPr>
              <w:tabs>
                <w:tab w:val="left" w:pos="176"/>
                <w:tab w:val="left" w:pos="318"/>
              </w:tabs>
              <w:spacing w:after="0" w:line="240" w:lineRule="auto"/>
              <w:ind w:left="0" w:firstLine="0"/>
              <w:jc w:val="both"/>
              <w:rPr>
                <w:rFonts w:cs="B Mitra"/>
                <w:sz w:val="24"/>
                <w:szCs w:val="24"/>
              </w:rPr>
            </w:pPr>
            <w:r w:rsidRPr="00BE6DE3">
              <w:rPr>
                <w:rFonts w:cs="B Mitra" w:hint="cs"/>
                <w:sz w:val="24"/>
                <w:szCs w:val="24"/>
                <w:rtl/>
              </w:rPr>
              <w:t xml:space="preserve">سالمند را به  کارشناس تغذیه مرکز جهت اصلاح الگوی تغذیه و مشاوره با انتقال اطلاعات مربوط به یافته های آزمایشگاهی ارجاع دهید </w:t>
            </w:r>
          </w:p>
          <w:p w:rsidR="00731BBC" w:rsidRPr="00BE6DE3" w:rsidRDefault="00731BBC" w:rsidP="008A4A37">
            <w:pPr>
              <w:numPr>
                <w:ilvl w:val="0"/>
                <w:numId w:val="79"/>
              </w:numPr>
              <w:tabs>
                <w:tab w:val="left" w:pos="176"/>
                <w:tab w:val="left" w:pos="249"/>
              </w:tabs>
              <w:spacing w:after="0" w:line="240" w:lineRule="auto"/>
              <w:ind w:left="0" w:firstLine="0"/>
              <w:jc w:val="both"/>
              <w:rPr>
                <w:rFonts w:cs="B Mitra"/>
                <w:sz w:val="24"/>
                <w:szCs w:val="24"/>
                <w:rtl/>
              </w:rPr>
            </w:pPr>
            <w:r w:rsidRPr="00BE6DE3">
              <w:rPr>
                <w:rFonts w:cs="B Mitra" w:hint="cs"/>
                <w:sz w:val="24"/>
                <w:szCs w:val="24"/>
                <w:rtl/>
              </w:rPr>
              <w:t>درمان دارویی را شروع کنید و به تيم غير پزشك</w:t>
            </w:r>
            <w:r>
              <w:rPr>
                <w:rFonts w:cs="B Mitra" w:hint="cs"/>
                <w:sz w:val="24"/>
                <w:szCs w:val="24"/>
                <w:rtl/>
              </w:rPr>
              <w:t xml:space="preserve"> پس خوراند دهيد كه سالمند را هر شش م</w:t>
            </w:r>
            <w:r w:rsidRPr="00BE6DE3">
              <w:rPr>
                <w:rFonts w:cs="B Mitra" w:hint="cs"/>
                <w:sz w:val="24"/>
                <w:szCs w:val="24"/>
                <w:rtl/>
              </w:rPr>
              <w:t>اه پيگيري كند.</w:t>
            </w:r>
          </w:p>
        </w:tc>
        <w:tc>
          <w:tcPr>
            <w:tcW w:w="952" w:type="pct"/>
            <w:gridSpan w:val="2"/>
            <w:tcBorders>
              <w:top w:val="single" w:sz="4" w:space="0" w:color="auto"/>
              <w:left w:val="single" w:sz="4" w:space="0" w:color="auto"/>
              <w:right w:val="single" w:sz="4" w:space="0" w:color="auto"/>
            </w:tcBorders>
            <w:shd w:val="clear" w:color="auto" w:fill="FFFF00"/>
            <w:vAlign w:val="center"/>
          </w:tcPr>
          <w:p w:rsidR="00731BBC" w:rsidRPr="00BE6DE3" w:rsidRDefault="00731BBC" w:rsidP="002F2211">
            <w:pPr>
              <w:spacing w:after="0"/>
              <w:ind w:left="72"/>
              <w:jc w:val="center"/>
              <w:rPr>
                <w:rFonts w:cs="B Mitra"/>
                <w:rtl/>
              </w:rPr>
            </w:pPr>
            <w:r w:rsidRPr="00BE6DE3">
              <w:rPr>
                <w:rFonts w:cs="B Mitra" w:hint="cs"/>
                <w:rtl/>
              </w:rPr>
              <w:t>چربی خون بالا</w:t>
            </w:r>
          </w:p>
        </w:tc>
        <w:tc>
          <w:tcPr>
            <w:tcW w:w="1385" w:type="pct"/>
            <w:tcBorders>
              <w:top w:val="single" w:sz="4" w:space="0" w:color="auto"/>
              <w:left w:val="single" w:sz="4" w:space="0" w:color="auto"/>
              <w:right w:val="single" w:sz="12" w:space="0" w:color="auto"/>
            </w:tcBorders>
            <w:shd w:val="clear" w:color="auto" w:fill="FFFF00"/>
          </w:tcPr>
          <w:p w:rsidR="00731BBC" w:rsidRPr="00AC7275" w:rsidRDefault="00731BBC" w:rsidP="008A4A37">
            <w:pPr>
              <w:numPr>
                <w:ilvl w:val="0"/>
                <w:numId w:val="11"/>
              </w:numPr>
              <w:tabs>
                <w:tab w:val="left" w:pos="175"/>
              </w:tabs>
              <w:spacing w:after="0" w:line="240" w:lineRule="auto"/>
              <w:ind w:left="33" w:right="72" w:hanging="33"/>
              <w:jc w:val="both"/>
              <w:rPr>
                <w:rFonts w:cs="B Mitra"/>
                <w:color w:val="000000"/>
                <w:sz w:val="24"/>
                <w:szCs w:val="24"/>
              </w:rPr>
            </w:pPr>
            <w:r w:rsidRPr="00AC7275">
              <w:rPr>
                <w:rFonts w:cs="B Mitra" w:hint="cs"/>
                <w:color w:val="000000"/>
                <w:sz w:val="24"/>
                <w:szCs w:val="24"/>
                <w:rtl/>
              </w:rPr>
              <w:t>خطر حوادث قلبي عروقي 10 تا 20 درصد</w:t>
            </w:r>
          </w:p>
          <w:p w:rsidR="00731BBC" w:rsidRPr="00AC7275" w:rsidRDefault="00731BBC" w:rsidP="008A4A37">
            <w:pPr>
              <w:numPr>
                <w:ilvl w:val="0"/>
                <w:numId w:val="11"/>
              </w:numPr>
              <w:tabs>
                <w:tab w:val="left" w:pos="175"/>
              </w:tabs>
              <w:spacing w:after="0" w:line="240" w:lineRule="auto"/>
              <w:ind w:left="33" w:right="72" w:hanging="33"/>
              <w:jc w:val="both"/>
              <w:rPr>
                <w:rFonts w:cs="B Mitra"/>
                <w:color w:val="000000"/>
                <w:sz w:val="24"/>
                <w:szCs w:val="24"/>
              </w:rPr>
            </w:pPr>
            <w:r w:rsidRPr="00AC7275">
              <w:rPr>
                <w:rFonts w:cs="B Mitra" w:hint="cs"/>
                <w:color w:val="000000"/>
                <w:sz w:val="24"/>
                <w:szCs w:val="24"/>
                <w:rtl/>
              </w:rPr>
              <w:t xml:space="preserve">خطر حوادث قلبي عروقي كمتر از 10 درصد    </w:t>
            </w:r>
            <w:r w:rsidRPr="00AC7275">
              <w:rPr>
                <w:rFonts w:cs="B Mitra" w:hint="cs"/>
                <w:b/>
                <w:bCs/>
                <w:color w:val="000000"/>
                <w:sz w:val="24"/>
                <w:szCs w:val="24"/>
                <w:rtl/>
              </w:rPr>
              <w:t>و</w:t>
            </w:r>
          </w:p>
          <w:p w:rsidR="00731BBC" w:rsidRPr="00AC7275" w:rsidRDefault="00731BBC" w:rsidP="008A4A37">
            <w:pPr>
              <w:numPr>
                <w:ilvl w:val="0"/>
                <w:numId w:val="11"/>
              </w:numPr>
              <w:tabs>
                <w:tab w:val="left" w:pos="175"/>
              </w:tabs>
              <w:spacing w:after="0" w:line="240" w:lineRule="auto"/>
              <w:ind w:left="33" w:right="72" w:hanging="33"/>
              <w:jc w:val="both"/>
              <w:rPr>
                <w:rFonts w:cs="B Mitra"/>
                <w:color w:val="000000"/>
                <w:sz w:val="24"/>
                <w:szCs w:val="24"/>
                <w:rtl/>
              </w:rPr>
            </w:pPr>
            <w:r w:rsidRPr="00AC7275">
              <w:rPr>
                <w:rFonts w:cs="B Mitra" w:hint="cs"/>
                <w:color w:val="000000"/>
                <w:sz w:val="24"/>
                <w:szCs w:val="24"/>
                <w:rtl/>
              </w:rPr>
              <w:t>ال دي ال كلسترول 190 و بیشتر</w:t>
            </w:r>
          </w:p>
        </w:tc>
      </w:tr>
      <w:tr w:rsidR="00731BBC" w:rsidRPr="00BE6DE3" w:rsidTr="00731BBC">
        <w:trPr>
          <w:cantSplit/>
          <w:trHeight w:val="1134"/>
        </w:trPr>
        <w:tc>
          <w:tcPr>
            <w:tcW w:w="2663" w:type="pct"/>
            <w:tcBorders>
              <w:top w:val="single" w:sz="4" w:space="0" w:color="auto"/>
              <w:left w:val="single" w:sz="12" w:space="0" w:color="auto"/>
              <w:bottom w:val="single" w:sz="12" w:space="0" w:color="auto"/>
              <w:right w:val="single" w:sz="4" w:space="0" w:color="auto"/>
            </w:tcBorders>
            <w:shd w:val="clear" w:color="00FF00" w:fill="99CC00"/>
          </w:tcPr>
          <w:p w:rsidR="00731BBC" w:rsidRPr="00BE6DE3" w:rsidRDefault="00731BBC" w:rsidP="008A4A37">
            <w:pPr>
              <w:numPr>
                <w:ilvl w:val="0"/>
                <w:numId w:val="79"/>
              </w:numPr>
              <w:tabs>
                <w:tab w:val="left" w:pos="176"/>
              </w:tabs>
              <w:spacing w:after="0" w:line="240" w:lineRule="auto"/>
              <w:ind w:left="0" w:firstLine="0"/>
              <w:jc w:val="both"/>
              <w:rPr>
                <w:rFonts w:cs="B Mitra"/>
                <w:sz w:val="24"/>
                <w:szCs w:val="24"/>
              </w:rPr>
            </w:pPr>
            <w:r w:rsidRPr="00BE6DE3">
              <w:rPr>
                <w:rFonts w:cs="B Nazanin" w:hint="cs"/>
                <w:sz w:val="24"/>
                <w:szCs w:val="24"/>
                <w:rtl/>
              </w:rPr>
              <w:t>به سالمند و همراه وی تغذیه و تمرینات بدنی مناسب را آموزش دهید.</w:t>
            </w:r>
          </w:p>
          <w:p w:rsidR="00731BBC" w:rsidRPr="00BE6DE3" w:rsidRDefault="00731BBC" w:rsidP="008A4A37">
            <w:pPr>
              <w:numPr>
                <w:ilvl w:val="0"/>
                <w:numId w:val="79"/>
              </w:numPr>
              <w:tabs>
                <w:tab w:val="left" w:pos="176"/>
              </w:tabs>
              <w:spacing w:after="0" w:line="240" w:lineRule="auto"/>
              <w:ind w:left="0" w:firstLine="0"/>
              <w:jc w:val="both"/>
              <w:rPr>
                <w:rFonts w:cs="B Mitra"/>
                <w:sz w:val="24"/>
                <w:szCs w:val="24"/>
              </w:rPr>
            </w:pPr>
            <w:r w:rsidRPr="00BE6DE3">
              <w:rPr>
                <w:rFonts w:cs="B Mitra" w:hint="cs"/>
                <w:sz w:val="24"/>
                <w:szCs w:val="24"/>
                <w:rtl/>
              </w:rPr>
              <w:t>سالمند را به مراجعه در صورت بروز مشکل یا یک سال بعد تشویق کنید.</w:t>
            </w:r>
          </w:p>
          <w:p w:rsidR="00731BBC" w:rsidRPr="00BE6DE3" w:rsidRDefault="00731BBC" w:rsidP="00B371B1">
            <w:pPr>
              <w:tabs>
                <w:tab w:val="left" w:pos="-41"/>
                <w:tab w:val="left" w:pos="204"/>
                <w:tab w:val="left" w:pos="274"/>
              </w:tabs>
              <w:spacing w:after="0" w:line="240" w:lineRule="auto"/>
              <w:jc w:val="both"/>
              <w:rPr>
                <w:rFonts w:cs="B Mitra"/>
                <w:sz w:val="24"/>
                <w:szCs w:val="24"/>
                <w:rtl/>
              </w:rPr>
            </w:pPr>
          </w:p>
        </w:tc>
        <w:tc>
          <w:tcPr>
            <w:tcW w:w="952" w:type="pct"/>
            <w:gridSpan w:val="2"/>
            <w:tcBorders>
              <w:top w:val="single" w:sz="4" w:space="0" w:color="auto"/>
              <w:left w:val="single" w:sz="4" w:space="0" w:color="auto"/>
              <w:bottom w:val="single" w:sz="12" w:space="0" w:color="auto"/>
              <w:right w:val="single" w:sz="4" w:space="0" w:color="auto"/>
            </w:tcBorders>
            <w:shd w:val="clear" w:color="00FF00" w:fill="99CC00"/>
            <w:vAlign w:val="center"/>
          </w:tcPr>
          <w:p w:rsidR="00731BBC" w:rsidRPr="00BE6DE3" w:rsidRDefault="00731BBC" w:rsidP="002F2211">
            <w:pPr>
              <w:spacing w:after="0"/>
              <w:ind w:left="72"/>
              <w:jc w:val="center"/>
              <w:rPr>
                <w:rFonts w:cs="B Mitra"/>
                <w:rtl/>
              </w:rPr>
            </w:pPr>
            <w:r w:rsidRPr="00BE6DE3">
              <w:rPr>
                <w:rFonts w:cs="B Mitra" w:hint="cs"/>
                <w:rtl/>
              </w:rPr>
              <w:t>چربی خون طبیعی</w:t>
            </w:r>
          </w:p>
        </w:tc>
        <w:tc>
          <w:tcPr>
            <w:tcW w:w="1385" w:type="pct"/>
            <w:tcBorders>
              <w:top w:val="single" w:sz="4" w:space="0" w:color="auto"/>
              <w:left w:val="single" w:sz="4" w:space="0" w:color="auto"/>
              <w:bottom w:val="single" w:sz="12" w:space="0" w:color="auto"/>
              <w:right w:val="single" w:sz="12" w:space="0" w:color="auto"/>
            </w:tcBorders>
            <w:shd w:val="clear" w:color="00FF00" w:fill="99CC00"/>
          </w:tcPr>
          <w:p w:rsidR="00731BBC" w:rsidRPr="00BE6DE3" w:rsidRDefault="00731BBC" w:rsidP="008A4A37">
            <w:pPr>
              <w:numPr>
                <w:ilvl w:val="0"/>
                <w:numId w:val="11"/>
              </w:numPr>
              <w:tabs>
                <w:tab w:val="left" w:pos="175"/>
              </w:tabs>
              <w:spacing w:after="0" w:line="240" w:lineRule="auto"/>
              <w:ind w:left="0" w:right="72" w:firstLine="0"/>
              <w:jc w:val="both"/>
              <w:rPr>
                <w:rFonts w:cs="B Mitra"/>
                <w:color w:val="000000"/>
                <w:sz w:val="24"/>
                <w:szCs w:val="24"/>
              </w:rPr>
            </w:pPr>
            <w:r w:rsidRPr="00BE6DE3">
              <w:rPr>
                <w:rFonts w:cs="B Mitra" w:hint="cs"/>
                <w:color w:val="000000"/>
                <w:sz w:val="24"/>
                <w:szCs w:val="24"/>
                <w:rtl/>
              </w:rPr>
              <w:t xml:space="preserve">خطر حوادث قلبي عروقي كمتر از 10%. </w:t>
            </w:r>
          </w:p>
          <w:p w:rsidR="00731BBC" w:rsidRPr="00BE6DE3" w:rsidRDefault="00731BBC" w:rsidP="002F2211">
            <w:pPr>
              <w:tabs>
                <w:tab w:val="left" w:pos="175"/>
              </w:tabs>
              <w:spacing w:after="0" w:line="240" w:lineRule="auto"/>
              <w:ind w:right="72"/>
              <w:jc w:val="both"/>
              <w:rPr>
                <w:rFonts w:cs="B Mitra"/>
                <w:b/>
                <w:bCs/>
                <w:color w:val="000000"/>
                <w:sz w:val="24"/>
                <w:szCs w:val="24"/>
              </w:rPr>
            </w:pPr>
            <w:r w:rsidRPr="00BE6DE3">
              <w:rPr>
                <w:rFonts w:cs="B Mitra" w:hint="cs"/>
                <w:b/>
                <w:bCs/>
                <w:color w:val="000000"/>
                <w:sz w:val="24"/>
                <w:szCs w:val="24"/>
                <w:rtl/>
              </w:rPr>
              <w:t>و</w:t>
            </w:r>
          </w:p>
          <w:p w:rsidR="00731BBC" w:rsidRPr="00BE6DE3" w:rsidRDefault="00731BBC" w:rsidP="008A4A37">
            <w:pPr>
              <w:numPr>
                <w:ilvl w:val="0"/>
                <w:numId w:val="11"/>
              </w:numPr>
              <w:tabs>
                <w:tab w:val="left" w:pos="175"/>
              </w:tabs>
              <w:spacing w:after="0" w:line="240" w:lineRule="auto"/>
              <w:ind w:left="0" w:right="72" w:firstLine="0"/>
              <w:jc w:val="both"/>
              <w:rPr>
                <w:rFonts w:cs="B Mitra"/>
                <w:color w:val="000000"/>
                <w:sz w:val="24"/>
                <w:szCs w:val="24"/>
                <w:rtl/>
              </w:rPr>
            </w:pPr>
            <w:r w:rsidRPr="00BE6DE3">
              <w:rPr>
                <w:rFonts w:cs="B Mitra" w:hint="cs"/>
                <w:color w:val="000000"/>
                <w:sz w:val="24"/>
                <w:szCs w:val="24"/>
                <w:rtl/>
              </w:rPr>
              <w:t>ال دي ال</w:t>
            </w:r>
            <w:r>
              <w:rPr>
                <w:rFonts w:cs="B Mitra" w:hint="cs"/>
                <w:color w:val="000000"/>
                <w:sz w:val="24"/>
                <w:szCs w:val="24"/>
                <w:rtl/>
              </w:rPr>
              <w:t xml:space="preserve"> كلسترول بين 155 تا 189 </w:t>
            </w:r>
          </w:p>
        </w:tc>
      </w:tr>
    </w:tbl>
    <w:p w:rsidR="00BE6DE3" w:rsidRPr="00BE6DE3" w:rsidRDefault="00BE6DE3" w:rsidP="00BE6DE3">
      <w:pPr>
        <w:spacing w:after="0"/>
        <w:jc w:val="both"/>
        <w:rPr>
          <w:rFonts w:cs="B Zar"/>
          <w:sz w:val="24"/>
          <w:szCs w:val="24"/>
          <w:rtl/>
        </w:rPr>
      </w:pPr>
      <w:r w:rsidRPr="00BE6DE3">
        <w:rPr>
          <w:rFonts w:cs="B Titr" w:hint="cs"/>
          <w:color w:val="FF0000"/>
          <w:sz w:val="28"/>
          <w:szCs w:val="28"/>
          <w:rtl/>
        </w:rPr>
        <w:t>فصل سوم - اختلالات چربی خون</w:t>
      </w:r>
    </w:p>
    <w:tbl>
      <w:tblPr>
        <w:tblpPr w:leftFromText="180" w:rightFromText="180" w:vertAnchor="text" w:horzAnchor="page" w:tblpX="8893" w:tblpY="141"/>
        <w:tblOverlap w:val="never"/>
        <w:bidiVisual/>
        <w:tblW w:w="2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8"/>
        <w:gridCol w:w="3308"/>
      </w:tblGrid>
      <w:tr w:rsidR="007D4D51" w:rsidRPr="00BE6DE3" w:rsidTr="007D4D51">
        <w:trPr>
          <w:trHeight w:val="69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7D4D51" w:rsidRPr="00BE6DE3" w:rsidRDefault="007D4D51" w:rsidP="007D4D51">
            <w:pPr>
              <w:spacing w:after="0"/>
              <w:jc w:val="both"/>
              <w:rPr>
                <w:rFonts w:cs="B Zar"/>
                <w:b/>
                <w:bCs/>
                <w:sz w:val="24"/>
                <w:szCs w:val="24"/>
                <w:rtl/>
              </w:rPr>
            </w:pPr>
            <w:r w:rsidRPr="00BE6DE3">
              <w:rPr>
                <w:rFonts w:cs="B Zar" w:hint="cs"/>
                <w:b/>
                <w:bCs/>
                <w:sz w:val="24"/>
                <w:szCs w:val="24"/>
                <w:rtl/>
              </w:rPr>
              <w:t>ارزیابی کنید</w:t>
            </w:r>
          </w:p>
        </w:tc>
      </w:tr>
      <w:tr w:rsidR="007D4D51" w:rsidRPr="00BE6DE3" w:rsidTr="007D4D51">
        <w:trPr>
          <w:trHeight w:val="6838"/>
        </w:trPr>
        <w:tc>
          <w:tcPr>
            <w:tcW w:w="2504" w:type="pct"/>
            <w:tcBorders>
              <w:top w:val="single" w:sz="4" w:space="0" w:color="auto"/>
              <w:left w:val="single" w:sz="4" w:space="0" w:color="auto"/>
              <w:right w:val="single" w:sz="4" w:space="0" w:color="auto"/>
            </w:tcBorders>
            <w:shd w:val="clear" w:color="auto" w:fill="FFFFFF"/>
          </w:tcPr>
          <w:p w:rsidR="007D4D51" w:rsidRPr="00BE6DE3" w:rsidRDefault="007D4D51" w:rsidP="007D4D51">
            <w:pPr>
              <w:pStyle w:val="Heading3"/>
              <w:numPr>
                <w:ilvl w:val="0"/>
                <w:numId w:val="16"/>
              </w:numPr>
              <w:tabs>
                <w:tab w:val="left" w:pos="-108"/>
                <w:tab w:val="right" w:pos="176"/>
              </w:tabs>
              <w:ind w:left="0" w:right="72" w:firstLine="0"/>
              <w:jc w:val="both"/>
              <w:rPr>
                <w:rFonts w:ascii="Calibri" w:eastAsia="Calibri" w:hAnsi="Calibri" w:cs="B Mitra"/>
                <w:b/>
                <w:bCs w:val="0"/>
                <w:kern w:val="2"/>
                <w:sz w:val="24"/>
                <w:szCs w:val="24"/>
                <w:rtl/>
                <w:lang w:val="en-US" w:eastAsia="en-US"/>
              </w:rPr>
            </w:pPr>
            <w:r w:rsidRPr="00BE6DE3">
              <w:rPr>
                <w:rFonts w:ascii="Calibri" w:eastAsia="Calibri" w:hAnsi="Calibri" w:cs="B Mitra" w:hint="cs"/>
                <w:b/>
                <w:bCs w:val="0"/>
                <w:kern w:val="2"/>
                <w:sz w:val="24"/>
                <w:szCs w:val="24"/>
                <w:rtl/>
                <w:lang w:val="en-US" w:eastAsia="en-US"/>
              </w:rPr>
              <w:t>فشارخون سیستولیک</w:t>
            </w:r>
          </w:p>
          <w:p w:rsidR="007D4D51" w:rsidRPr="00BE6DE3" w:rsidRDefault="007D4D51" w:rsidP="007D4D51">
            <w:pPr>
              <w:pStyle w:val="Heading3"/>
              <w:numPr>
                <w:ilvl w:val="0"/>
                <w:numId w:val="16"/>
              </w:numPr>
              <w:tabs>
                <w:tab w:val="left" w:pos="-108"/>
                <w:tab w:val="right" w:pos="176"/>
              </w:tabs>
              <w:ind w:left="0" w:right="72" w:firstLine="0"/>
              <w:jc w:val="both"/>
              <w:rPr>
                <w:rFonts w:cs="B Mitra"/>
                <w:bCs w:val="0"/>
                <w:kern w:val="2"/>
                <w:sz w:val="24"/>
                <w:szCs w:val="24"/>
                <w:rtl/>
              </w:rPr>
            </w:pPr>
            <w:r w:rsidRPr="00BE6DE3">
              <w:rPr>
                <w:rFonts w:cs="B Mitra" w:hint="cs"/>
                <w:bCs w:val="0"/>
                <w:kern w:val="2"/>
                <w:sz w:val="24"/>
                <w:szCs w:val="24"/>
                <w:rtl/>
              </w:rPr>
              <w:t>دیابت</w:t>
            </w:r>
          </w:p>
          <w:p w:rsidR="007D4D51" w:rsidRPr="00BE6DE3" w:rsidRDefault="007D4D51" w:rsidP="007D4D51">
            <w:pPr>
              <w:numPr>
                <w:ilvl w:val="0"/>
                <w:numId w:val="16"/>
              </w:numPr>
              <w:tabs>
                <w:tab w:val="left" w:pos="-108"/>
                <w:tab w:val="right" w:pos="176"/>
              </w:tabs>
              <w:spacing w:after="0" w:line="240" w:lineRule="auto"/>
              <w:ind w:left="0" w:firstLine="0"/>
              <w:rPr>
                <w:rFonts w:cs="B Mitra"/>
                <w:sz w:val="24"/>
                <w:szCs w:val="24"/>
                <w:lang w:eastAsia="zh-CN"/>
              </w:rPr>
            </w:pPr>
            <w:r w:rsidRPr="00BE6DE3">
              <w:rPr>
                <w:rFonts w:cs="B Mitra" w:hint="cs"/>
                <w:sz w:val="24"/>
                <w:szCs w:val="24"/>
                <w:rtl/>
                <w:lang w:eastAsia="zh-CN"/>
              </w:rPr>
              <w:t xml:space="preserve">مصرف دخانیات </w:t>
            </w:r>
          </w:p>
          <w:p w:rsidR="007D4D51" w:rsidRPr="00BE6DE3" w:rsidRDefault="007D4D51" w:rsidP="007D4D51">
            <w:pPr>
              <w:numPr>
                <w:ilvl w:val="0"/>
                <w:numId w:val="16"/>
              </w:numPr>
              <w:tabs>
                <w:tab w:val="left" w:pos="-108"/>
                <w:tab w:val="right" w:pos="176"/>
              </w:tabs>
              <w:spacing w:after="0" w:line="240" w:lineRule="auto"/>
              <w:ind w:left="0" w:firstLine="0"/>
              <w:rPr>
                <w:rFonts w:cs="B Mitra"/>
                <w:sz w:val="24"/>
                <w:szCs w:val="24"/>
                <w:lang w:eastAsia="zh-CN"/>
              </w:rPr>
            </w:pPr>
            <w:r w:rsidRPr="00BE6DE3">
              <w:rPr>
                <w:rFonts w:cs="B Mitra" w:hint="cs"/>
                <w:sz w:val="24"/>
                <w:szCs w:val="24"/>
                <w:rtl/>
              </w:rPr>
              <w:t>مق</w:t>
            </w:r>
            <w:r>
              <w:rPr>
                <w:rFonts w:cs="B Mitra" w:hint="cs"/>
                <w:sz w:val="24"/>
                <w:szCs w:val="24"/>
                <w:rtl/>
              </w:rPr>
              <w:t>دار كلسترول تام (بر حسب میلیگرم بر  دسی لیتر</w:t>
            </w:r>
            <w:r w:rsidRPr="00BE6DE3">
              <w:rPr>
                <w:rFonts w:cs="B Mitra" w:hint="cs"/>
                <w:sz w:val="24"/>
                <w:szCs w:val="24"/>
                <w:rtl/>
              </w:rPr>
              <w:t>)</w:t>
            </w:r>
          </w:p>
          <w:p w:rsidR="007D4D51" w:rsidRPr="00BE6DE3" w:rsidRDefault="007D4D51" w:rsidP="007D4D51">
            <w:pPr>
              <w:numPr>
                <w:ilvl w:val="0"/>
                <w:numId w:val="16"/>
              </w:numPr>
              <w:tabs>
                <w:tab w:val="left" w:pos="-108"/>
                <w:tab w:val="right" w:pos="176"/>
              </w:tabs>
              <w:spacing w:after="0" w:line="240" w:lineRule="auto"/>
              <w:ind w:left="0" w:firstLine="0"/>
              <w:jc w:val="both"/>
              <w:rPr>
                <w:rFonts w:cs="B Mitra"/>
                <w:sz w:val="24"/>
                <w:szCs w:val="24"/>
                <w:lang w:eastAsia="zh-CN"/>
              </w:rPr>
            </w:pPr>
            <w:r w:rsidRPr="00BE6DE3">
              <w:rPr>
                <w:rFonts w:cs="B Mitra" w:hint="cs"/>
                <w:sz w:val="24"/>
                <w:szCs w:val="24"/>
                <w:rtl/>
              </w:rPr>
              <w:t xml:space="preserve">با استفاده از نمودار ارزیابی خطر، درصد خطر بروز  بیماری های قلبی عروقی را تعیین کنید. </w:t>
            </w:r>
          </w:p>
          <w:p w:rsidR="007D4D51" w:rsidRPr="00BE6DE3" w:rsidRDefault="007D4D51" w:rsidP="007D4D51">
            <w:pPr>
              <w:rPr>
                <w:rFonts w:cs="B Mitra"/>
                <w:rtl/>
                <w:lang w:eastAsia="zh-CN"/>
              </w:rPr>
            </w:pPr>
          </w:p>
        </w:tc>
        <w:tc>
          <w:tcPr>
            <w:tcW w:w="2496" w:type="pct"/>
            <w:tcBorders>
              <w:left w:val="single" w:sz="4" w:space="0" w:color="auto"/>
              <w:right w:val="single" w:sz="4" w:space="0" w:color="auto"/>
            </w:tcBorders>
            <w:shd w:val="clear" w:color="auto" w:fill="FFFFFF"/>
          </w:tcPr>
          <w:p w:rsidR="007D4D51" w:rsidRPr="00BE6DE3" w:rsidRDefault="007D4D51" w:rsidP="007D4D51">
            <w:pPr>
              <w:numPr>
                <w:ilvl w:val="0"/>
                <w:numId w:val="14"/>
              </w:numPr>
              <w:tabs>
                <w:tab w:val="clear" w:pos="72"/>
                <w:tab w:val="left" w:pos="-250"/>
                <w:tab w:val="left" w:pos="-109"/>
                <w:tab w:val="left" w:pos="175"/>
              </w:tabs>
              <w:spacing w:after="0" w:line="240" w:lineRule="auto"/>
              <w:ind w:left="0" w:firstLine="0"/>
              <w:rPr>
                <w:rFonts w:cs="B Mitra"/>
                <w:b/>
                <w:bCs/>
                <w:rtl/>
              </w:rPr>
            </w:pPr>
            <w:r w:rsidRPr="00BE6DE3">
              <w:rPr>
                <w:rFonts w:cs="B Mitra" w:hint="cs"/>
                <w:sz w:val="24"/>
                <w:szCs w:val="24"/>
                <w:rtl/>
              </w:rPr>
              <w:t xml:space="preserve">درخواست آزمایش ال دي ال كلسترول، اچ دي ال كلسترول، ‌تري </w:t>
            </w:r>
            <w:r>
              <w:rPr>
                <w:rFonts w:cs="B Mitra" w:hint="cs"/>
                <w:sz w:val="24"/>
                <w:szCs w:val="24"/>
                <w:rtl/>
              </w:rPr>
              <w:t xml:space="preserve">گليسيريد </w:t>
            </w:r>
          </w:p>
        </w:tc>
      </w:tr>
    </w:tbl>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tabs>
          <w:tab w:val="left" w:pos="3509"/>
        </w:tabs>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00"/>
          <w:sz w:val="28"/>
          <w:szCs w:val="28"/>
          <w:rtl/>
        </w:rPr>
      </w:pPr>
    </w:p>
    <w:p w:rsidR="00BE6DE3" w:rsidRPr="00BE6DE3" w:rsidRDefault="00BE6DE3" w:rsidP="00BE6DE3">
      <w:pPr>
        <w:spacing w:after="0"/>
        <w:ind w:left="-648"/>
        <w:jc w:val="both"/>
        <w:rPr>
          <w:rFonts w:cs="B Zar"/>
          <w:b/>
          <w:bCs/>
          <w:color w:val="FF0066"/>
          <w:sz w:val="28"/>
          <w:szCs w:val="28"/>
          <w:rtl/>
        </w:rPr>
      </w:pPr>
    </w:p>
    <w:p w:rsidR="00BE6DE3" w:rsidRPr="00BE6DE3" w:rsidRDefault="00BE6DE3" w:rsidP="00BE6DE3">
      <w:pPr>
        <w:spacing w:after="0"/>
        <w:ind w:left="-648"/>
        <w:jc w:val="both"/>
        <w:rPr>
          <w:rFonts w:cs="B Zar"/>
          <w:b/>
          <w:bCs/>
          <w:color w:val="FF0066"/>
          <w:sz w:val="28"/>
          <w:szCs w:val="28"/>
          <w:rtl/>
        </w:rPr>
      </w:pPr>
    </w:p>
    <w:p w:rsidR="00BE6DE3" w:rsidRPr="00BE6DE3" w:rsidRDefault="00BE6DE3" w:rsidP="00BE6DE3">
      <w:pPr>
        <w:spacing w:after="0"/>
        <w:ind w:left="-648"/>
        <w:jc w:val="both"/>
        <w:rPr>
          <w:rFonts w:cs="B Zar"/>
          <w:b/>
          <w:bCs/>
          <w:color w:val="FF0066"/>
          <w:sz w:val="28"/>
          <w:szCs w:val="28"/>
          <w:rtl/>
        </w:rPr>
      </w:pPr>
    </w:p>
    <w:p w:rsidR="00BE6DE3" w:rsidRPr="00BE6DE3" w:rsidRDefault="00F52A4E" w:rsidP="00BE6DE3">
      <w:pPr>
        <w:spacing w:after="0"/>
        <w:ind w:left="-648"/>
        <w:jc w:val="both"/>
        <w:rPr>
          <w:rFonts w:cs="B Zar"/>
          <w:b/>
          <w:bCs/>
          <w:color w:val="FF0066"/>
          <w:sz w:val="28"/>
          <w:szCs w:val="28"/>
          <w:rtl/>
        </w:rPr>
      </w:pPr>
      <w:r w:rsidRPr="00BE6DE3">
        <w:rPr>
          <w:rFonts w:ascii="BZar" w:cs="B Titr"/>
          <w:noProof/>
          <w:color w:val="000000"/>
          <w:sz w:val="24"/>
          <w:szCs w:val="24"/>
          <w:rtl/>
          <w:lang w:bidi="ar-SA"/>
        </w:rPr>
        <w:lastRenderedPageBreak/>
        <w:drawing>
          <wp:anchor distT="0" distB="0" distL="114300" distR="114300" simplePos="0" relativeHeight="251706368" behindDoc="1" locked="0" layoutInCell="1" allowOverlap="1">
            <wp:simplePos x="0" y="0"/>
            <wp:positionH relativeFrom="column">
              <wp:posOffset>2253615</wp:posOffset>
            </wp:positionH>
            <wp:positionV relativeFrom="paragraph">
              <wp:posOffset>-191135</wp:posOffset>
            </wp:positionV>
            <wp:extent cx="5742305" cy="7285355"/>
            <wp:effectExtent l="0" t="0" r="0" b="0"/>
            <wp:wrapTight wrapText="bothSides">
              <wp:wrapPolygon edited="0">
                <wp:start x="0" y="0"/>
                <wp:lineTo x="0" y="21519"/>
                <wp:lineTo x="21497" y="21519"/>
                <wp:lineTo x="21497" y="0"/>
                <wp:lineTo x="0" y="0"/>
              </wp:wrapPolygon>
            </wp:wrapTight>
            <wp:docPr id="14" name="Picture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2305" cy="7285355"/>
                    </a:xfrm>
                    <a:prstGeom prst="rect">
                      <a:avLst/>
                    </a:prstGeom>
                    <a:noFill/>
                    <a:ln>
                      <a:noFill/>
                    </a:ln>
                  </pic:spPr>
                </pic:pic>
              </a:graphicData>
            </a:graphic>
          </wp:anchor>
        </w:drawing>
      </w:r>
    </w:p>
    <w:p w:rsidR="00BE6DE3" w:rsidRPr="00BE6DE3" w:rsidRDefault="00BE6DE3" w:rsidP="00BE6DE3">
      <w:pPr>
        <w:spacing w:after="0" w:line="240" w:lineRule="auto"/>
        <w:rPr>
          <w:rFonts w:cs="B Nazanin"/>
          <w:b/>
          <w:bCs/>
          <w:sz w:val="24"/>
          <w:szCs w:val="24"/>
          <w:rtl/>
        </w:rPr>
      </w:pPr>
      <w:bookmarkStart w:id="0" w:name="_GoBack"/>
      <w:bookmarkEnd w:id="0"/>
      <w:r w:rsidRPr="00BE6DE3">
        <w:rPr>
          <w:rFonts w:cs="B Titr" w:hint="cs"/>
          <w:sz w:val="28"/>
          <w:szCs w:val="28"/>
          <w:rtl/>
        </w:rPr>
        <w:t>فصل سوم - اختلالات چربی خون</w:t>
      </w:r>
    </w:p>
    <w:p w:rsidR="00BE6DE3" w:rsidRPr="00BE6DE3" w:rsidRDefault="00BE6DE3" w:rsidP="00BE6DE3">
      <w:pPr>
        <w:spacing w:after="0" w:line="240" w:lineRule="auto"/>
        <w:rPr>
          <w:rFonts w:cs="B Nazanin"/>
          <w:b/>
          <w:bCs/>
          <w:sz w:val="12"/>
          <w:szCs w:val="12"/>
          <w:rtl/>
        </w:rPr>
      </w:pPr>
    </w:p>
    <w:p w:rsidR="00BE6DE3" w:rsidRPr="00BE6DE3" w:rsidRDefault="00BE6DE3" w:rsidP="0007034A">
      <w:pPr>
        <w:spacing w:after="0"/>
        <w:jc w:val="lowKashida"/>
        <w:rPr>
          <w:rFonts w:cs="B Mitra"/>
          <w:sz w:val="24"/>
          <w:szCs w:val="24"/>
          <w:rtl/>
        </w:rPr>
      </w:pPr>
      <w:r w:rsidRPr="00BE6DE3">
        <w:rPr>
          <w:rFonts w:cs="B Mitra" w:hint="cs"/>
          <w:sz w:val="24"/>
          <w:szCs w:val="24"/>
          <w:rtl/>
        </w:rPr>
        <w:t xml:space="preserve">اگر متابولسيم ليپيد دچار اختلال شود، عملكرد ليپو پروتئين ها يا سطح آنها را غيرطبيعي مي‌كند. اين تغييرات به تنهايي يا همراه با ديگر عوامل خطر زمينه ساز بيماري قلبي عروقي، منجر به آترواسكلروز عروق خواهد شد. بنابراين ديس ليپيدمي يك طيف وسيعي از ناهنجاري ها را در بر مي گيرد كه </w:t>
      </w:r>
      <w:r w:rsidR="0007034A">
        <w:rPr>
          <w:rFonts w:cs="B Mitra" w:hint="cs"/>
          <w:sz w:val="24"/>
          <w:szCs w:val="24"/>
          <w:rtl/>
        </w:rPr>
        <w:t xml:space="preserve">کنترل </w:t>
      </w:r>
      <w:r w:rsidRPr="00BE6DE3">
        <w:rPr>
          <w:rFonts w:cs="B Mitra" w:hint="cs"/>
          <w:sz w:val="24"/>
          <w:szCs w:val="24"/>
          <w:rtl/>
        </w:rPr>
        <w:t>آنها نقش مهمي در پيشگيري از بیماری‌های قلبی عروقی دارند. گاهي اين اختلالات ثانويه به ديگر بيماري ها (ديس ليپيدمي ثانويه) يا تداخل بين عوامل ژنتيك و محيط است.</w:t>
      </w:r>
    </w:p>
    <w:p w:rsidR="00BE6DE3" w:rsidRPr="00BE6DE3" w:rsidRDefault="00BE6DE3" w:rsidP="0007034A">
      <w:pPr>
        <w:spacing w:after="0"/>
        <w:jc w:val="lowKashida"/>
        <w:rPr>
          <w:rFonts w:cs="B Mitra"/>
          <w:sz w:val="24"/>
          <w:szCs w:val="24"/>
          <w:rtl/>
        </w:rPr>
      </w:pPr>
      <w:r w:rsidRPr="00BE6DE3">
        <w:rPr>
          <w:rFonts w:cs="B Mitra" w:hint="cs"/>
          <w:sz w:val="24"/>
          <w:szCs w:val="24"/>
          <w:rtl/>
        </w:rPr>
        <w:t>امروزه بالا رفتن كلسترول توتال و ال دي ال كلسترول توجه</w:t>
      </w:r>
      <w:r w:rsidR="0007034A">
        <w:rPr>
          <w:rFonts w:cs="B Mitra" w:hint="cs"/>
          <w:sz w:val="24"/>
          <w:szCs w:val="24"/>
          <w:rtl/>
        </w:rPr>
        <w:t xml:space="preserve"> را به خود جلب كرده است به خصوص </w:t>
      </w:r>
      <w:r w:rsidRPr="00BE6DE3">
        <w:rPr>
          <w:rFonts w:cs="B Mitra" w:hint="cs"/>
          <w:sz w:val="24"/>
          <w:szCs w:val="24"/>
          <w:rtl/>
        </w:rPr>
        <w:t>كه اين دسته از چربي ها مي‌توانند با اصلاح شيوه زندگي و درمان دارويي تعديل وكنترل شوند.</w:t>
      </w:r>
    </w:p>
    <w:p w:rsidR="00BE6DE3" w:rsidRPr="00BE6DE3" w:rsidRDefault="00BE6DE3" w:rsidP="0007034A">
      <w:pPr>
        <w:spacing w:after="0"/>
        <w:jc w:val="lowKashida"/>
        <w:rPr>
          <w:rFonts w:cs="B Mitra"/>
          <w:sz w:val="24"/>
          <w:szCs w:val="24"/>
          <w:rtl/>
        </w:rPr>
      </w:pPr>
      <w:r w:rsidRPr="00BE6DE3">
        <w:rPr>
          <w:rFonts w:cs="B Mitra" w:hint="cs"/>
          <w:sz w:val="24"/>
          <w:szCs w:val="24"/>
          <w:rtl/>
        </w:rPr>
        <w:t>شواهد نشان مي‌دهند</w:t>
      </w:r>
      <w:r w:rsidR="0007034A">
        <w:rPr>
          <w:rFonts w:cs="B Mitra" w:hint="cs"/>
          <w:sz w:val="24"/>
          <w:szCs w:val="24"/>
          <w:rtl/>
        </w:rPr>
        <w:t xml:space="preserve"> با</w:t>
      </w:r>
      <w:r w:rsidRPr="00BE6DE3">
        <w:rPr>
          <w:rFonts w:cs="B Mitra" w:hint="cs"/>
          <w:sz w:val="24"/>
          <w:szCs w:val="24"/>
          <w:rtl/>
        </w:rPr>
        <w:t xml:space="preserve"> كاهش ال دي ال كلسترول و كلسترول تام، بیماری های قلبی عروقی به طور چشمگيري، </w:t>
      </w:r>
      <w:r w:rsidR="0007034A">
        <w:rPr>
          <w:rFonts w:cs="B Mitra" w:hint="cs"/>
          <w:sz w:val="24"/>
          <w:szCs w:val="24"/>
          <w:rtl/>
        </w:rPr>
        <w:t>کاهش می یابند،</w:t>
      </w:r>
      <w:r w:rsidRPr="00BE6DE3">
        <w:rPr>
          <w:rFonts w:cs="B Mitra" w:hint="cs"/>
          <w:sz w:val="24"/>
          <w:szCs w:val="24"/>
          <w:rtl/>
        </w:rPr>
        <w:t xml:space="preserve"> به همين دليل اولين هدف درماني كاهش ال دي ال كلسترول است. </w:t>
      </w:r>
    </w:p>
    <w:p w:rsidR="00BE6DE3" w:rsidRPr="00BE6DE3" w:rsidRDefault="00BE6DE3" w:rsidP="00BE6DE3">
      <w:pPr>
        <w:spacing w:after="0"/>
        <w:jc w:val="lowKashida"/>
        <w:rPr>
          <w:rFonts w:cs="B Zar"/>
          <w:b/>
          <w:bCs/>
          <w:sz w:val="24"/>
          <w:szCs w:val="24"/>
          <w:rtl/>
        </w:rPr>
      </w:pPr>
      <w:r w:rsidRPr="00BE6DE3">
        <w:rPr>
          <w:rFonts w:cs="B Zar" w:hint="cs"/>
          <w:b/>
          <w:bCs/>
          <w:sz w:val="24"/>
          <w:szCs w:val="24"/>
          <w:rtl/>
        </w:rPr>
        <w:t xml:space="preserve">سالمند با احتمال اختلال چربی خون ر ا ارزیابی کنید </w:t>
      </w:r>
    </w:p>
    <w:p w:rsidR="00BE6DE3" w:rsidRPr="00BE6DE3" w:rsidRDefault="00BE6DE3" w:rsidP="00BE6DE3">
      <w:pPr>
        <w:spacing w:after="0"/>
        <w:jc w:val="lowKashida"/>
        <w:rPr>
          <w:rFonts w:cs="B Mitra"/>
          <w:sz w:val="24"/>
          <w:szCs w:val="24"/>
          <w:rtl/>
        </w:rPr>
      </w:pPr>
      <w:r w:rsidRPr="00BE6DE3">
        <w:rPr>
          <w:rFonts w:cs="B Mitra" w:hint="cs"/>
          <w:sz w:val="24"/>
          <w:szCs w:val="24"/>
          <w:rtl/>
        </w:rPr>
        <w:t xml:space="preserve">برای ارزیابی اختلالات چربی خون ابتدا لازم است  که نکات ذیل در هر فرد مورد توجه قرار گیرد: </w:t>
      </w:r>
    </w:p>
    <w:p w:rsidR="00BE6DE3" w:rsidRPr="00BE6DE3" w:rsidRDefault="00BE6DE3" w:rsidP="00BE6DE3">
      <w:pPr>
        <w:spacing w:after="0"/>
        <w:jc w:val="lowKashida"/>
        <w:rPr>
          <w:rFonts w:cs="B Mitra"/>
          <w:sz w:val="24"/>
          <w:szCs w:val="24"/>
          <w:u w:val="single"/>
          <w:rtl/>
        </w:rPr>
      </w:pPr>
      <w:r w:rsidRPr="00BE6DE3">
        <w:rPr>
          <w:rFonts w:cs="B Mitra" w:hint="cs"/>
          <w:sz w:val="24"/>
          <w:szCs w:val="24"/>
          <w:u w:val="single"/>
          <w:rtl/>
        </w:rPr>
        <w:t xml:space="preserve">در شرح حال: </w:t>
      </w:r>
    </w:p>
    <w:p w:rsidR="00BE6DE3" w:rsidRPr="00BE6DE3" w:rsidRDefault="00BE6DE3" w:rsidP="008A4A37">
      <w:pPr>
        <w:pStyle w:val="ListParagraph"/>
        <w:numPr>
          <w:ilvl w:val="0"/>
          <w:numId w:val="55"/>
        </w:numPr>
        <w:spacing w:after="0"/>
        <w:jc w:val="lowKashida"/>
        <w:rPr>
          <w:rFonts w:cs="B Mitra"/>
          <w:sz w:val="24"/>
          <w:szCs w:val="24"/>
          <w:rtl/>
        </w:rPr>
      </w:pPr>
      <w:r w:rsidRPr="00BE6DE3">
        <w:rPr>
          <w:rFonts w:cs="B Mitra" w:hint="cs"/>
          <w:sz w:val="24"/>
          <w:szCs w:val="24"/>
          <w:rtl/>
        </w:rPr>
        <w:t>آيا سالمند ديابت دارد؟</w:t>
      </w:r>
    </w:p>
    <w:p w:rsidR="00BE6DE3" w:rsidRPr="00BE6DE3" w:rsidRDefault="00BE6DE3" w:rsidP="008A4A37">
      <w:pPr>
        <w:pStyle w:val="ListParagraph"/>
        <w:numPr>
          <w:ilvl w:val="0"/>
          <w:numId w:val="55"/>
        </w:numPr>
        <w:spacing w:after="0"/>
        <w:jc w:val="lowKashida"/>
        <w:rPr>
          <w:rFonts w:cs="B Mitra"/>
          <w:sz w:val="24"/>
          <w:szCs w:val="24"/>
          <w:rtl/>
        </w:rPr>
      </w:pPr>
      <w:r w:rsidRPr="00BE6DE3">
        <w:rPr>
          <w:rFonts w:cs="B Mitra" w:hint="cs"/>
          <w:sz w:val="24"/>
          <w:szCs w:val="24"/>
          <w:rtl/>
        </w:rPr>
        <w:t>آيا سالمند دخانيات مصرف می کند؟</w:t>
      </w:r>
    </w:p>
    <w:p w:rsidR="00BE6DE3" w:rsidRPr="00BE6DE3" w:rsidRDefault="00BE6DE3" w:rsidP="008A4A37">
      <w:pPr>
        <w:pStyle w:val="ListParagraph"/>
        <w:numPr>
          <w:ilvl w:val="0"/>
          <w:numId w:val="55"/>
        </w:numPr>
        <w:spacing w:after="0"/>
        <w:jc w:val="lowKashida"/>
        <w:rPr>
          <w:rFonts w:cs="B Mitra"/>
          <w:sz w:val="24"/>
          <w:szCs w:val="24"/>
          <w:rtl/>
        </w:rPr>
      </w:pPr>
      <w:r w:rsidRPr="00BE6DE3">
        <w:rPr>
          <w:rFonts w:cs="B Mitra" w:hint="cs"/>
          <w:sz w:val="24"/>
          <w:szCs w:val="24"/>
          <w:rtl/>
        </w:rPr>
        <w:t xml:space="preserve">مقدار فشارسيستوليك </w:t>
      </w:r>
      <w:r w:rsidRPr="0083544B">
        <w:rPr>
          <w:rFonts w:cs="B Mitra" w:hint="cs"/>
          <w:sz w:val="24"/>
          <w:szCs w:val="24"/>
          <w:rtl/>
        </w:rPr>
        <w:t>سالمند</w:t>
      </w:r>
      <w:r w:rsidR="00062926" w:rsidRPr="0083544B">
        <w:rPr>
          <w:rFonts w:cs="B Mitra" w:hint="cs"/>
          <w:sz w:val="24"/>
          <w:szCs w:val="24"/>
          <w:rtl/>
        </w:rPr>
        <w:t xml:space="preserve"> چقدر است؟</w:t>
      </w:r>
    </w:p>
    <w:p w:rsidR="00BE6DE3" w:rsidRPr="00BE6DE3" w:rsidRDefault="00BE6DE3" w:rsidP="008A4A37">
      <w:pPr>
        <w:pStyle w:val="ListParagraph"/>
        <w:numPr>
          <w:ilvl w:val="0"/>
          <w:numId w:val="55"/>
        </w:numPr>
        <w:spacing w:after="0"/>
        <w:jc w:val="lowKashida"/>
        <w:rPr>
          <w:rFonts w:cs="B Mitra"/>
          <w:sz w:val="24"/>
          <w:szCs w:val="24"/>
        </w:rPr>
      </w:pPr>
      <w:r w:rsidRPr="00BE6DE3">
        <w:rPr>
          <w:rFonts w:cs="B Mitra" w:hint="cs"/>
          <w:sz w:val="24"/>
          <w:szCs w:val="24"/>
          <w:rtl/>
        </w:rPr>
        <w:t>مقدا</w:t>
      </w:r>
      <w:r w:rsidR="00793104">
        <w:rPr>
          <w:rFonts w:cs="B Mitra" w:hint="cs"/>
          <w:sz w:val="24"/>
          <w:szCs w:val="24"/>
          <w:rtl/>
        </w:rPr>
        <w:t>ر كلسترول تام (</w:t>
      </w:r>
      <w:r w:rsidRPr="00BE6DE3">
        <w:rPr>
          <w:rFonts w:cs="B Mitra" w:hint="cs"/>
          <w:sz w:val="24"/>
          <w:szCs w:val="24"/>
          <w:rtl/>
        </w:rPr>
        <w:t>ميلي گر</w:t>
      </w:r>
      <w:r w:rsidR="00501BFB">
        <w:rPr>
          <w:rFonts w:cs="B Mitra" w:hint="cs"/>
          <w:sz w:val="24"/>
          <w:szCs w:val="24"/>
          <w:rtl/>
        </w:rPr>
        <w:t xml:space="preserve">م به دسي ليتر </w:t>
      </w:r>
      <w:r w:rsidRPr="00BE6DE3">
        <w:rPr>
          <w:rFonts w:cs="B Mitra" w:hint="cs"/>
          <w:sz w:val="24"/>
          <w:szCs w:val="24"/>
          <w:rtl/>
        </w:rPr>
        <w:t>)</w:t>
      </w:r>
    </w:p>
    <w:p w:rsidR="00BE6DE3" w:rsidRPr="00BE6DE3" w:rsidRDefault="00BE6DE3" w:rsidP="008A4A37">
      <w:pPr>
        <w:pStyle w:val="ListParagraph"/>
        <w:numPr>
          <w:ilvl w:val="0"/>
          <w:numId w:val="55"/>
        </w:numPr>
        <w:spacing w:after="0"/>
        <w:jc w:val="lowKashida"/>
        <w:rPr>
          <w:rFonts w:cs="B Mitra"/>
          <w:sz w:val="24"/>
          <w:szCs w:val="24"/>
        </w:rPr>
      </w:pPr>
      <w:r w:rsidRPr="00BE6DE3">
        <w:rPr>
          <w:rFonts w:cs="B Mitra" w:hint="cs"/>
          <w:sz w:val="24"/>
          <w:szCs w:val="24"/>
          <w:rtl/>
        </w:rPr>
        <w:t xml:space="preserve">میزان خطر حوادث قلبی </w:t>
      </w:r>
      <w:r w:rsidRPr="00BE6DE3">
        <w:rPr>
          <w:rFonts w:ascii="Times New Roman" w:hAnsi="Times New Roman" w:cs="Times New Roman" w:hint="cs"/>
          <w:sz w:val="24"/>
          <w:szCs w:val="24"/>
          <w:rtl/>
        </w:rPr>
        <w:t>–</w:t>
      </w:r>
      <w:r w:rsidRPr="00BE6DE3">
        <w:rPr>
          <w:rFonts w:cs="B Mitra" w:hint="cs"/>
          <w:sz w:val="24"/>
          <w:szCs w:val="24"/>
          <w:rtl/>
        </w:rPr>
        <w:t xml:space="preserve"> عروقی در طول 10 سال آینده </w:t>
      </w:r>
    </w:p>
    <w:p w:rsidR="00BE6DE3" w:rsidRPr="00BE6DE3" w:rsidRDefault="00BE6DE3" w:rsidP="00BE6DE3">
      <w:pPr>
        <w:spacing w:after="0"/>
        <w:jc w:val="lowKashida"/>
        <w:rPr>
          <w:rFonts w:cs="B Mitra"/>
          <w:sz w:val="24"/>
          <w:szCs w:val="24"/>
          <w:u w:val="single"/>
          <w:rtl/>
        </w:rPr>
      </w:pPr>
      <w:r w:rsidRPr="00BE6DE3">
        <w:rPr>
          <w:rFonts w:cs="B Mitra" w:hint="cs"/>
          <w:sz w:val="24"/>
          <w:szCs w:val="24"/>
          <w:u w:val="single"/>
          <w:rtl/>
        </w:rPr>
        <w:t xml:space="preserve">در معاینه فیزیکی: </w:t>
      </w:r>
    </w:p>
    <w:p w:rsidR="00BE6DE3" w:rsidRPr="00BE6DE3" w:rsidRDefault="00BE6DE3" w:rsidP="00E0595A">
      <w:pPr>
        <w:pStyle w:val="ListParagraph"/>
        <w:numPr>
          <w:ilvl w:val="0"/>
          <w:numId w:val="58"/>
        </w:numPr>
        <w:spacing w:after="0"/>
        <w:jc w:val="lowKashida"/>
        <w:rPr>
          <w:rFonts w:cs="B Mitra"/>
          <w:sz w:val="24"/>
          <w:szCs w:val="24"/>
          <w:rtl/>
        </w:rPr>
      </w:pPr>
      <w:r w:rsidRPr="00BE6DE3">
        <w:rPr>
          <w:rFonts w:cs="B Mitra" w:hint="cs"/>
          <w:sz w:val="24"/>
          <w:szCs w:val="24"/>
          <w:rtl/>
        </w:rPr>
        <w:t xml:space="preserve">اندازه گيري </w:t>
      </w:r>
      <w:r w:rsidRPr="00BE6DE3">
        <w:rPr>
          <w:rFonts w:cs="B Mitra"/>
          <w:sz w:val="24"/>
          <w:szCs w:val="24"/>
        </w:rPr>
        <w:t>BMI</w:t>
      </w:r>
    </w:p>
    <w:p w:rsidR="00BE6DE3" w:rsidRPr="00BE6DE3" w:rsidRDefault="00BE6DE3" w:rsidP="008A4A37">
      <w:pPr>
        <w:pStyle w:val="ListParagraph"/>
        <w:numPr>
          <w:ilvl w:val="0"/>
          <w:numId w:val="54"/>
        </w:numPr>
        <w:spacing w:after="0"/>
        <w:jc w:val="lowKashida"/>
        <w:rPr>
          <w:rFonts w:cs="B Mitra"/>
          <w:sz w:val="24"/>
          <w:szCs w:val="24"/>
          <w:rtl/>
        </w:rPr>
      </w:pPr>
      <w:r w:rsidRPr="00BE6DE3">
        <w:rPr>
          <w:rFonts w:cs="B Mitra" w:hint="cs"/>
          <w:sz w:val="24"/>
          <w:szCs w:val="24"/>
          <w:rtl/>
        </w:rPr>
        <w:t xml:space="preserve">بررسي وجود گزانتلاسمادور چشم، بررسي حلقه سفيد دور مردمك </w:t>
      </w:r>
      <w:r w:rsidRPr="00BE6DE3">
        <w:rPr>
          <w:rFonts w:cs="B Mitra"/>
          <w:sz w:val="24"/>
          <w:szCs w:val="24"/>
        </w:rPr>
        <w:t>premature arcus cornealis</w:t>
      </w:r>
    </w:p>
    <w:p w:rsidR="00BE6DE3" w:rsidRPr="00BE6DE3" w:rsidRDefault="00BE6DE3" w:rsidP="008A4A37">
      <w:pPr>
        <w:pStyle w:val="ListParagraph"/>
        <w:numPr>
          <w:ilvl w:val="0"/>
          <w:numId w:val="54"/>
        </w:numPr>
        <w:spacing w:after="0"/>
        <w:jc w:val="lowKashida"/>
        <w:rPr>
          <w:rFonts w:cs="B Mitra"/>
          <w:sz w:val="24"/>
          <w:szCs w:val="24"/>
          <w:rtl/>
        </w:rPr>
      </w:pPr>
      <w:r w:rsidRPr="00BE6DE3">
        <w:rPr>
          <w:rFonts w:cs="B Mitra" w:hint="cs"/>
          <w:sz w:val="24"/>
          <w:szCs w:val="24"/>
          <w:rtl/>
        </w:rPr>
        <w:t xml:space="preserve">بررسي اندازه تيروئيد و قوام آن </w:t>
      </w:r>
    </w:p>
    <w:p w:rsidR="00BE6DE3" w:rsidRPr="00BE6DE3" w:rsidRDefault="00BE6DE3" w:rsidP="008A4A37">
      <w:pPr>
        <w:pStyle w:val="ListParagraph"/>
        <w:numPr>
          <w:ilvl w:val="0"/>
          <w:numId w:val="54"/>
        </w:numPr>
        <w:spacing w:after="0"/>
        <w:jc w:val="lowKashida"/>
        <w:rPr>
          <w:rFonts w:cs="B Mitra"/>
          <w:sz w:val="24"/>
          <w:szCs w:val="24"/>
        </w:rPr>
      </w:pPr>
      <w:r w:rsidRPr="00BE6DE3">
        <w:rPr>
          <w:rFonts w:cs="B Mitra" w:hint="cs"/>
          <w:sz w:val="24"/>
          <w:szCs w:val="24"/>
          <w:rtl/>
        </w:rPr>
        <w:lastRenderedPageBreak/>
        <w:t>بررسي اندام از نظر وجود گزانتوماي د</w:t>
      </w:r>
      <w:r w:rsidR="00062926">
        <w:rPr>
          <w:rFonts w:cs="B Mitra" w:hint="cs"/>
          <w:sz w:val="24"/>
          <w:szCs w:val="24"/>
          <w:rtl/>
        </w:rPr>
        <w:t>و</w:t>
      </w:r>
      <w:r w:rsidRPr="00BE6DE3">
        <w:rPr>
          <w:rFonts w:cs="B Mitra" w:hint="cs"/>
          <w:sz w:val="24"/>
          <w:szCs w:val="24"/>
          <w:rtl/>
        </w:rPr>
        <w:t xml:space="preserve">ر تاندون ها </w:t>
      </w:r>
    </w:p>
    <w:p w:rsidR="00BE6DE3" w:rsidRPr="00BE6DE3" w:rsidRDefault="00BE6DE3" w:rsidP="00BE6DE3">
      <w:pPr>
        <w:spacing w:after="0"/>
        <w:jc w:val="highKashida"/>
        <w:rPr>
          <w:rFonts w:cs="B Nazanin"/>
          <w:b/>
          <w:bCs/>
          <w:sz w:val="28"/>
          <w:szCs w:val="28"/>
        </w:rPr>
      </w:pPr>
      <w:r w:rsidRPr="00BE6DE3">
        <w:rPr>
          <w:rFonts w:cs="B Nazanin" w:hint="cs"/>
          <w:b/>
          <w:bCs/>
          <w:sz w:val="28"/>
          <w:szCs w:val="28"/>
          <w:rtl/>
        </w:rPr>
        <w:t xml:space="preserve">خطر 10 ساله بروزحوادث کشنده و غیر کشنده بیماری قلبی عروقی با استفاده از چارت ارزیابی خطر </w:t>
      </w:r>
    </w:p>
    <w:p w:rsidR="00BE6DE3" w:rsidRPr="00BE6DE3" w:rsidRDefault="00BE6DE3" w:rsidP="00BE6DE3">
      <w:pPr>
        <w:spacing w:after="0"/>
        <w:jc w:val="lowKashida"/>
        <w:rPr>
          <w:rFonts w:cs="B Nazanin"/>
          <w:sz w:val="24"/>
          <w:szCs w:val="24"/>
          <w:rtl/>
        </w:rPr>
      </w:pPr>
      <w:r w:rsidRPr="00BE6DE3">
        <w:rPr>
          <w:rFonts w:cs="B Nazanin" w:hint="cs"/>
          <w:sz w:val="24"/>
          <w:szCs w:val="24"/>
          <w:rtl/>
        </w:rPr>
        <w:t>افرادی که مورد ارزیابی میزان خطر حوادث قلبی و عروقی قرار گرفته اند، به چهار گروه تقسیم می‌شوند:</w:t>
      </w:r>
    </w:p>
    <w:p w:rsidR="00BE6DE3" w:rsidRPr="00BE6DE3" w:rsidRDefault="00BE6DE3" w:rsidP="008A4A37">
      <w:pPr>
        <w:pStyle w:val="ListParagraph"/>
        <w:numPr>
          <w:ilvl w:val="0"/>
          <w:numId w:val="57"/>
        </w:numPr>
        <w:spacing w:after="0"/>
        <w:jc w:val="lowKashida"/>
        <w:rPr>
          <w:rFonts w:cs="B Nazanin"/>
          <w:sz w:val="24"/>
          <w:szCs w:val="24"/>
        </w:rPr>
      </w:pPr>
      <w:r w:rsidRPr="00BE6DE3">
        <w:rPr>
          <w:rFonts w:cs="B Nazanin" w:hint="cs"/>
          <w:sz w:val="24"/>
          <w:szCs w:val="24"/>
          <w:rtl/>
        </w:rPr>
        <w:t>خطر کمتر از  10 %</w:t>
      </w:r>
    </w:p>
    <w:p w:rsidR="00BE6DE3" w:rsidRPr="00BE6DE3" w:rsidRDefault="00BE6DE3" w:rsidP="008A4A37">
      <w:pPr>
        <w:widowControl w:val="0"/>
        <w:numPr>
          <w:ilvl w:val="0"/>
          <w:numId w:val="57"/>
        </w:numPr>
        <w:spacing w:after="0" w:line="240" w:lineRule="auto"/>
        <w:contextualSpacing/>
        <w:jc w:val="lowKashida"/>
        <w:rPr>
          <w:rFonts w:cs="B Nazanin"/>
          <w:sz w:val="24"/>
          <w:szCs w:val="24"/>
        </w:rPr>
      </w:pPr>
      <w:r w:rsidRPr="00BE6DE3">
        <w:rPr>
          <w:rFonts w:cs="B Nazanin" w:hint="cs"/>
          <w:sz w:val="24"/>
          <w:szCs w:val="24"/>
          <w:rtl/>
        </w:rPr>
        <w:t>خطر 10% تا کمتر از 20%</w:t>
      </w:r>
    </w:p>
    <w:p w:rsidR="00BE6DE3" w:rsidRPr="00BE6DE3" w:rsidRDefault="00BE6DE3" w:rsidP="008A4A37">
      <w:pPr>
        <w:widowControl w:val="0"/>
        <w:numPr>
          <w:ilvl w:val="0"/>
          <w:numId w:val="57"/>
        </w:numPr>
        <w:spacing w:after="0" w:line="240" w:lineRule="auto"/>
        <w:contextualSpacing/>
        <w:jc w:val="lowKashida"/>
        <w:rPr>
          <w:rFonts w:cs="B Nazanin"/>
          <w:sz w:val="24"/>
          <w:szCs w:val="24"/>
        </w:rPr>
      </w:pPr>
      <w:r w:rsidRPr="00BE6DE3">
        <w:rPr>
          <w:rFonts w:cs="B Nazanin" w:hint="cs"/>
          <w:sz w:val="24"/>
          <w:szCs w:val="24"/>
          <w:rtl/>
        </w:rPr>
        <w:t>خطر 20% تا کمتر از 30%</w:t>
      </w:r>
    </w:p>
    <w:p w:rsidR="00BE6DE3" w:rsidRDefault="00BE6DE3" w:rsidP="008A4A37">
      <w:pPr>
        <w:widowControl w:val="0"/>
        <w:numPr>
          <w:ilvl w:val="0"/>
          <w:numId w:val="57"/>
        </w:numPr>
        <w:spacing w:after="0" w:line="240" w:lineRule="auto"/>
        <w:contextualSpacing/>
        <w:jc w:val="lowKashida"/>
        <w:rPr>
          <w:rFonts w:cs="B Zar"/>
          <w:b/>
          <w:bCs/>
          <w:sz w:val="24"/>
          <w:szCs w:val="24"/>
        </w:rPr>
      </w:pPr>
      <w:r w:rsidRPr="00BE6DE3">
        <w:rPr>
          <w:rFonts w:cs="B Nazanin" w:hint="cs"/>
          <w:sz w:val="24"/>
          <w:szCs w:val="24"/>
          <w:rtl/>
        </w:rPr>
        <w:t>خطر 30 % و بالاتر</w:t>
      </w:r>
    </w:p>
    <w:p w:rsidR="000F4B8C" w:rsidRDefault="00CC5610" w:rsidP="000F4B8C">
      <w:pPr>
        <w:widowControl w:val="0"/>
        <w:spacing w:after="0" w:line="240" w:lineRule="auto"/>
        <w:contextualSpacing/>
        <w:jc w:val="lowKashida"/>
        <w:rPr>
          <w:rFonts w:cs="B Mitra"/>
          <w:sz w:val="24"/>
          <w:szCs w:val="24"/>
          <w:rtl/>
        </w:rPr>
      </w:pPr>
      <w:r w:rsidRPr="00CC5610">
        <w:rPr>
          <w:rFonts w:cs="B Mitra" w:hint="cs"/>
          <w:b/>
          <w:bCs/>
          <w:sz w:val="24"/>
          <w:szCs w:val="24"/>
          <w:rtl/>
        </w:rPr>
        <w:t>نکته مهم :</w:t>
      </w:r>
      <w:r w:rsidR="000F4B8C" w:rsidRPr="00CC5610">
        <w:rPr>
          <w:rFonts w:cs="B Mitra" w:hint="cs"/>
          <w:sz w:val="24"/>
          <w:szCs w:val="24"/>
          <w:rtl/>
        </w:rPr>
        <w:t>به دلیل این که سن سالمندی یک ریسک فاکتور می باشد، دسته بندی در این بسته خدمتی به جای چهار گروه به سه گروه تقسیم شده است.</w:t>
      </w:r>
    </w:p>
    <w:p w:rsidR="00CC5610" w:rsidRPr="00CC5610" w:rsidRDefault="00CC5610" w:rsidP="000F4B8C">
      <w:pPr>
        <w:widowControl w:val="0"/>
        <w:spacing w:after="0" w:line="240" w:lineRule="auto"/>
        <w:contextualSpacing/>
        <w:jc w:val="lowKashida"/>
        <w:rPr>
          <w:rFonts w:cs="B Mitra"/>
          <w:sz w:val="24"/>
          <w:szCs w:val="24"/>
        </w:rPr>
      </w:pPr>
    </w:p>
    <w:p w:rsidR="00BE6DE3" w:rsidRPr="00BE6DE3" w:rsidRDefault="00BE6DE3" w:rsidP="00BE6DE3">
      <w:pPr>
        <w:spacing w:after="0"/>
        <w:jc w:val="lowKashida"/>
        <w:rPr>
          <w:rFonts w:cs="B Nazanin"/>
          <w:b/>
          <w:bCs/>
          <w:sz w:val="24"/>
          <w:szCs w:val="24"/>
          <w:rtl/>
        </w:rPr>
      </w:pPr>
      <w:r w:rsidRPr="00BE6DE3">
        <w:rPr>
          <w:rFonts w:cs="B Zar" w:hint="cs"/>
          <w:b/>
          <w:bCs/>
          <w:sz w:val="24"/>
          <w:szCs w:val="24"/>
          <w:rtl/>
        </w:rPr>
        <w:t>سالمند با احتمال اختلال چربی خون ر ا طبقه بندی کنید</w:t>
      </w:r>
    </w:p>
    <w:p w:rsidR="0034649E" w:rsidRDefault="00BE6DE3" w:rsidP="008A4A37">
      <w:pPr>
        <w:numPr>
          <w:ilvl w:val="0"/>
          <w:numId w:val="78"/>
        </w:numPr>
        <w:tabs>
          <w:tab w:val="left" w:pos="282"/>
        </w:tabs>
        <w:spacing w:after="0" w:line="240" w:lineRule="auto"/>
        <w:ind w:left="141" w:hanging="12"/>
        <w:jc w:val="lowKashida"/>
        <w:rPr>
          <w:rFonts w:cs="B Mitra"/>
          <w:sz w:val="24"/>
          <w:szCs w:val="24"/>
        </w:rPr>
      </w:pPr>
      <w:r w:rsidRPr="00BE6DE3">
        <w:rPr>
          <w:rFonts w:cs="B Mitra" w:hint="cs"/>
          <w:sz w:val="24"/>
          <w:szCs w:val="24"/>
          <w:rtl/>
        </w:rPr>
        <w:t xml:space="preserve"> سالمند با "</w:t>
      </w:r>
      <w:r w:rsidRPr="00BE6DE3">
        <w:rPr>
          <w:rFonts w:cs="B Mitra" w:hint="cs"/>
          <w:color w:val="000000"/>
          <w:sz w:val="24"/>
          <w:szCs w:val="24"/>
          <w:rtl/>
        </w:rPr>
        <w:t xml:space="preserve"> خطر حوادث قلبي عروقي بیش از 20 درصد"</w:t>
      </w:r>
      <w:r w:rsidRPr="00BE6DE3">
        <w:rPr>
          <w:rFonts w:cs="B Mitra" w:hint="cs"/>
          <w:sz w:val="24"/>
          <w:szCs w:val="24"/>
          <w:rtl/>
        </w:rPr>
        <w:t xml:space="preserve"> در طبقه مشکل </w:t>
      </w:r>
      <w:r w:rsidRPr="00BE6DE3">
        <w:rPr>
          <w:rFonts w:cs="B Mitra" w:hint="cs"/>
          <w:b/>
          <w:bCs/>
          <w:sz w:val="24"/>
          <w:szCs w:val="24"/>
          <w:rtl/>
        </w:rPr>
        <w:t>"چربی خون بالای با عارضه"</w:t>
      </w:r>
      <w:r w:rsidRPr="00BE6DE3">
        <w:rPr>
          <w:rFonts w:cs="B Mitra" w:hint="cs"/>
          <w:sz w:val="24"/>
          <w:szCs w:val="24"/>
          <w:rtl/>
        </w:rPr>
        <w:t xml:space="preserve"> قرار می گیرد. سالمند را به کارشناس تغذیه مرکز جهت اصلاح الگوی تغذیه و مشاوره با انتقال اطلاعات مربوط به یافته های </w:t>
      </w:r>
    </w:p>
    <w:p w:rsidR="00BE6DE3" w:rsidRPr="00B67438" w:rsidRDefault="00BE6DE3" w:rsidP="00B67438">
      <w:pPr>
        <w:pStyle w:val="ListParagraph"/>
        <w:tabs>
          <w:tab w:val="left" w:pos="424"/>
        </w:tabs>
        <w:spacing w:after="0" w:line="240" w:lineRule="auto"/>
        <w:ind w:left="141"/>
        <w:jc w:val="lowKashida"/>
        <w:rPr>
          <w:rFonts w:cs="B Mitra"/>
          <w:sz w:val="24"/>
          <w:szCs w:val="24"/>
          <w:rtl/>
        </w:rPr>
      </w:pPr>
      <w:r w:rsidRPr="00B67438">
        <w:rPr>
          <w:rFonts w:cs="B Mitra" w:hint="cs"/>
          <w:sz w:val="24"/>
          <w:szCs w:val="24"/>
          <w:rtl/>
        </w:rPr>
        <w:t xml:space="preserve">آزمایشگاهی ارجاع دهید. درمان دارویی را شروع کنید. ساير عوامل خطر از جمله تري گليسيريد بالا را درمان کنید. در صورت نیاز، سالمند را به متخصص ارجاع غیر فوری دهید. </w:t>
      </w:r>
    </w:p>
    <w:p w:rsidR="00BE6DE3" w:rsidRPr="00CC5610" w:rsidRDefault="00BE6DE3" w:rsidP="00B67438">
      <w:pPr>
        <w:tabs>
          <w:tab w:val="left" w:pos="175"/>
          <w:tab w:val="left" w:pos="424"/>
          <w:tab w:val="left" w:pos="7914"/>
        </w:tabs>
        <w:spacing w:after="0" w:line="240" w:lineRule="auto"/>
        <w:ind w:left="141" w:right="72" w:hanging="12"/>
        <w:jc w:val="both"/>
        <w:rPr>
          <w:rFonts w:cs="B Mitra"/>
          <w:b/>
          <w:bCs/>
          <w:sz w:val="16"/>
          <w:szCs w:val="16"/>
        </w:rPr>
      </w:pPr>
    </w:p>
    <w:p w:rsidR="00BE6DE3" w:rsidRDefault="00BE6DE3" w:rsidP="008A4A37">
      <w:pPr>
        <w:numPr>
          <w:ilvl w:val="0"/>
          <w:numId w:val="78"/>
        </w:numPr>
        <w:tabs>
          <w:tab w:val="left" w:pos="176"/>
          <w:tab w:val="left" w:pos="318"/>
          <w:tab w:val="left" w:pos="424"/>
        </w:tabs>
        <w:spacing w:after="0" w:line="240" w:lineRule="auto"/>
        <w:ind w:left="141" w:hanging="12"/>
        <w:jc w:val="both"/>
        <w:rPr>
          <w:rFonts w:cs="B Mitra"/>
          <w:b/>
          <w:bCs/>
          <w:sz w:val="24"/>
          <w:szCs w:val="24"/>
        </w:rPr>
      </w:pPr>
      <w:r w:rsidRPr="00BE6DE3">
        <w:rPr>
          <w:rFonts w:cs="B Mitra" w:hint="cs"/>
          <w:sz w:val="24"/>
          <w:szCs w:val="24"/>
          <w:rtl/>
        </w:rPr>
        <w:t xml:space="preserve"> سالمند با "</w:t>
      </w:r>
      <w:r w:rsidRPr="00BE6DE3">
        <w:rPr>
          <w:rFonts w:cs="B Mitra" w:hint="cs"/>
          <w:color w:val="000000"/>
          <w:sz w:val="24"/>
          <w:szCs w:val="24"/>
          <w:rtl/>
        </w:rPr>
        <w:t xml:space="preserve"> خطر حوادث قلبي عروقي 10 تا 20 درصد</w:t>
      </w:r>
      <w:r w:rsidRPr="00BE6DE3">
        <w:rPr>
          <w:rFonts w:cs="B Mitra" w:hint="cs"/>
          <w:sz w:val="24"/>
          <w:szCs w:val="24"/>
          <w:rtl/>
        </w:rPr>
        <w:t xml:space="preserve"> " </w:t>
      </w:r>
      <w:r w:rsidRPr="00BE6DE3">
        <w:rPr>
          <w:rFonts w:cs="B Mitra" w:hint="cs"/>
          <w:b/>
          <w:bCs/>
          <w:color w:val="000000"/>
          <w:sz w:val="24"/>
          <w:szCs w:val="24"/>
          <w:rtl/>
        </w:rPr>
        <w:t>یا</w:t>
      </w:r>
      <w:r w:rsidRPr="00BE6DE3">
        <w:rPr>
          <w:rFonts w:cs="B Mitra" w:hint="cs"/>
          <w:color w:val="000000"/>
          <w:sz w:val="24"/>
          <w:szCs w:val="24"/>
          <w:rtl/>
        </w:rPr>
        <w:t xml:space="preserve"> " خطر حوادث قلبی عروقی کمتر از 10 درصد </w:t>
      </w:r>
      <w:r w:rsidRPr="00BE6DE3">
        <w:rPr>
          <w:rFonts w:cs="B Mitra" w:hint="cs"/>
          <w:b/>
          <w:bCs/>
          <w:color w:val="000000"/>
          <w:rtl/>
        </w:rPr>
        <w:t>همراه با</w:t>
      </w:r>
      <w:r w:rsidRPr="00BE6DE3">
        <w:rPr>
          <w:rFonts w:cs="B Mitra" w:hint="cs"/>
          <w:color w:val="000000"/>
          <w:sz w:val="24"/>
          <w:szCs w:val="24"/>
          <w:rtl/>
        </w:rPr>
        <w:t>ال دی ال کلسترول 190 میلی متر جیوه و بیشتر"، در</w:t>
      </w:r>
      <w:r w:rsidRPr="00BE6DE3">
        <w:rPr>
          <w:rFonts w:cs="B Mitra" w:hint="cs"/>
          <w:sz w:val="24"/>
          <w:szCs w:val="24"/>
          <w:rtl/>
        </w:rPr>
        <w:t xml:space="preserve"> طبقه در معرض مشکل</w:t>
      </w:r>
      <w:r w:rsidRPr="00BE6DE3">
        <w:rPr>
          <w:rFonts w:cs="B Mitra" w:hint="cs"/>
          <w:b/>
          <w:bCs/>
          <w:sz w:val="24"/>
          <w:szCs w:val="24"/>
          <w:rtl/>
        </w:rPr>
        <w:t xml:space="preserve"> "چربی خون بالا" </w:t>
      </w:r>
      <w:r w:rsidRPr="00BE6DE3">
        <w:rPr>
          <w:rFonts w:cs="B Mitra" w:hint="cs"/>
          <w:sz w:val="24"/>
          <w:szCs w:val="24"/>
          <w:rtl/>
        </w:rPr>
        <w:t>قرار می گیرد. سالمند را بهکارشناس تغذیه مرکز جهت اصلاح الگوی تغذیه و مشاوره با انتقال اطلاعات مربوط به یافته های آزمایشگاهی ارجاع دهید. درمان دارویی را شروع کنید.</w:t>
      </w:r>
    </w:p>
    <w:p w:rsidR="00CC5610" w:rsidRPr="00CC5610" w:rsidRDefault="00CC5610" w:rsidP="00B67438">
      <w:pPr>
        <w:tabs>
          <w:tab w:val="left" w:pos="176"/>
          <w:tab w:val="left" w:pos="318"/>
          <w:tab w:val="left" w:pos="424"/>
        </w:tabs>
        <w:spacing w:after="0" w:line="240" w:lineRule="auto"/>
        <w:ind w:left="141" w:hanging="12"/>
        <w:jc w:val="both"/>
        <w:rPr>
          <w:rFonts w:cs="B Mitra"/>
          <w:b/>
          <w:bCs/>
          <w:sz w:val="16"/>
          <w:szCs w:val="16"/>
          <w:rtl/>
        </w:rPr>
      </w:pPr>
    </w:p>
    <w:p w:rsidR="00BE6DE3" w:rsidRDefault="00BE6DE3" w:rsidP="008A4A37">
      <w:pPr>
        <w:numPr>
          <w:ilvl w:val="0"/>
          <w:numId w:val="78"/>
        </w:numPr>
        <w:tabs>
          <w:tab w:val="left" w:pos="282"/>
        </w:tabs>
        <w:spacing w:after="0" w:line="240" w:lineRule="auto"/>
        <w:ind w:left="141" w:hanging="12"/>
        <w:jc w:val="both"/>
        <w:rPr>
          <w:rFonts w:cs="B Mitra"/>
          <w:sz w:val="24"/>
          <w:szCs w:val="24"/>
        </w:rPr>
      </w:pPr>
      <w:r w:rsidRPr="00BE6DE3">
        <w:rPr>
          <w:rFonts w:cs="B Mitra" w:hint="cs"/>
          <w:sz w:val="24"/>
          <w:szCs w:val="24"/>
          <w:rtl/>
        </w:rPr>
        <w:t xml:space="preserve"> سالمند با </w:t>
      </w:r>
      <w:r w:rsidRPr="00BE6DE3">
        <w:rPr>
          <w:rFonts w:cs="B Mitra" w:hint="cs"/>
          <w:color w:val="000000"/>
          <w:sz w:val="24"/>
          <w:szCs w:val="24"/>
          <w:rtl/>
        </w:rPr>
        <w:t xml:space="preserve">" خطر حوادث قلبی عروقی کمتر از 10 درصد </w:t>
      </w:r>
      <w:r w:rsidRPr="00BE6DE3">
        <w:rPr>
          <w:rFonts w:cs="B Mitra" w:hint="cs"/>
          <w:b/>
          <w:bCs/>
          <w:color w:val="000000"/>
          <w:rtl/>
        </w:rPr>
        <w:t xml:space="preserve">همراه با </w:t>
      </w:r>
      <w:r w:rsidRPr="00BE6DE3">
        <w:rPr>
          <w:rFonts w:cs="B Mitra" w:hint="cs"/>
          <w:color w:val="000000"/>
          <w:sz w:val="24"/>
          <w:szCs w:val="24"/>
          <w:rtl/>
        </w:rPr>
        <w:t>ال دی ال</w:t>
      </w:r>
      <w:r w:rsidR="004E1E1F">
        <w:rPr>
          <w:rFonts w:cs="B Mitra" w:hint="cs"/>
          <w:color w:val="000000"/>
          <w:sz w:val="24"/>
          <w:szCs w:val="24"/>
          <w:rtl/>
        </w:rPr>
        <w:t xml:space="preserve"> کلسترول 189- 155 میلی گرم در دسی لیتر </w:t>
      </w:r>
      <w:r w:rsidRPr="00BE6DE3">
        <w:rPr>
          <w:rFonts w:cs="B Mitra" w:hint="cs"/>
          <w:color w:val="000000"/>
          <w:sz w:val="24"/>
          <w:szCs w:val="24"/>
          <w:rtl/>
        </w:rPr>
        <w:t>"، در</w:t>
      </w:r>
      <w:r w:rsidRPr="00BE6DE3">
        <w:rPr>
          <w:rFonts w:cs="B Mitra" w:hint="cs"/>
          <w:sz w:val="24"/>
          <w:szCs w:val="24"/>
          <w:rtl/>
        </w:rPr>
        <w:t xml:space="preserve"> طبقه فاقد مشکل</w:t>
      </w:r>
      <w:r w:rsidRPr="00BE6DE3">
        <w:rPr>
          <w:rFonts w:cs="B Mitra" w:hint="cs"/>
          <w:b/>
          <w:bCs/>
          <w:sz w:val="24"/>
          <w:szCs w:val="24"/>
          <w:rtl/>
        </w:rPr>
        <w:t xml:space="preserve"> "چربی خون طبیعی" </w:t>
      </w:r>
      <w:r w:rsidRPr="00BE6DE3">
        <w:rPr>
          <w:rFonts w:cs="B Mitra" w:hint="cs"/>
          <w:sz w:val="24"/>
          <w:szCs w:val="24"/>
          <w:rtl/>
        </w:rPr>
        <w:t>قرار می گیرد. به سالمند و همراه وی تغذیه و تمرینات بدنی مناسب را آموزش دهید.</w:t>
      </w:r>
    </w:p>
    <w:p w:rsidR="000F0B79" w:rsidRPr="00BE6DE3" w:rsidRDefault="000F0B79" w:rsidP="000F0B79">
      <w:pPr>
        <w:tabs>
          <w:tab w:val="left" w:pos="282"/>
        </w:tabs>
        <w:spacing w:after="0" w:line="240" w:lineRule="auto"/>
        <w:jc w:val="both"/>
        <w:rPr>
          <w:rFonts w:cs="B Mitra"/>
          <w:sz w:val="24"/>
          <w:szCs w:val="24"/>
          <w:rtl/>
        </w:rPr>
      </w:pPr>
    </w:p>
    <w:p w:rsidR="00BE6DE3" w:rsidRDefault="00BE6DE3" w:rsidP="000F0B79">
      <w:pPr>
        <w:spacing w:after="0"/>
        <w:jc w:val="lowKashida"/>
        <w:rPr>
          <w:rFonts w:cs="B Nazanin"/>
          <w:b/>
          <w:bCs/>
          <w:sz w:val="24"/>
          <w:szCs w:val="24"/>
          <w:rtl/>
        </w:rPr>
      </w:pPr>
      <w:r w:rsidRPr="00BE6DE3">
        <w:rPr>
          <w:rFonts w:cs="B Nazanin" w:hint="cs"/>
          <w:b/>
          <w:bCs/>
          <w:sz w:val="24"/>
          <w:szCs w:val="24"/>
          <w:rtl/>
        </w:rPr>
        <w:t xml:space="preserve">پس از تعیین گروه‌ها براساس میزان خطر، کاهش </w:t>
      </w:r>
      <w:r w:rsidRPr="00BE6DE3">
        <w:rPr>
          <w:rFonts w:cs="B Nazanin"/>
          <w:b/>
          <w:bCs/>
          <w:sz w:val="24"/>
          <w:szCs w:val="24"/>
        </w:rPr>
        <w:t xml:space="preserve">LDL </w:t>
      </w:r>
      <w:r w:rsidRPr="00BE6DE3">
        <w:rPr>
          <w:rFonts w:cs="B Nazanin" w:hint="cs"/>
          <w:b/>
          <w:bCs/>
          <w:sz w:val="24"/>
          <w:szCs w:val="24"/>
          <w:rtl/>
        </w:rPr>
        <w:t xml:space="preserve"> کلسترول هدف درمانی است و متناسب با هر گروه اقدامات </w:t>
      </w:r>
      <w:r w:rsidR="000F0B79">
        <w:rPr>
          <w:rFonts w:cs="B Nazanin" w:hint="cs"/>
          <w:b/>
          <w:bCs/>
          <w:sz w:val="24"/>
          <w:szCs w:val="24"/>
          <w:rtl/>
        </w:rPr>
        <w:t>زیر</w:t>
      </w:r>
      <w:r w:rsidRPr="00BE6DE3">
        <w:rPr>
          <w:rFonts w:cs="B Nazanin" w:hint="cs"/>
          <w:b/>
          <w:bCs/>
          <w:sz w:val="24"/>
          <w:szCs w:val="24"/>
          <w:rtl/>
        </w:rPr>
        <w:t xml:space="preserve"> انجام می‌گردد: </w:t>
      </w:r>
    </w:p>
    <w:p w:rsidR="00CA167D" w:rsidRPr="00BE6DE3" w:rsidRDefault="00CA167D" w:rsidP="008A4A37">
      <w:pPr>
        <w:numPr>
          <w:ilvl w:val="0"/>
          <w:numId w:val="56"/>
        </w:numPr>
        <w:tabs>
          <w:tab w:val="left" w:pos="426"/>
        </w:tabs>
        <w:spacing w:after="0"/>
        <w:ind w:left="142" w:firstLine="0"/>
        <w:jc w:val="lowKashida"/>
        <w:rPr>
          <w:rFonts w:cs="B Nazanin"/>
          <w:b/>
          <w:bCs/>
          <w:sz w:val="24"/>
          <w:szCs w:val="24"/>
          <w:rtl/>
        </w:rPr>
      </w:pPr>
      <w:r w:rsidRPr="00BE6DE3">
        <w:rPr>
          <w:rFonts w:cs="B Nazanin" w:hint="cs"/>
          <w:b/>
          <w:bCs/>
          <w:sz w:val="24"/>
          <w:szCs w:val="24"/>
          <w:rtl/>
        </w:rPr>
        <w:t xml:space="preserve">افراد داراي خطر حوادث قلبي عروقي بالاتر از 20%: </w:t>
      </w:r>
    </w:p>
    <w:p w:rsidR="00CA167D" w:rsidRPr="00BE6DE3" w:rsidRDefault="00CA167D" w:rsidP="00CA167D">
      <w:pPr>
        <w:pStyle w:val="ListParagraph"/>
        <w:tabs>
          <w:tab w:val="left" w:pos="426"/>
        </w:tabs>
        <w:spacing w:after="0"/>
        <w:ind w:left="142"/>
        <w:jc w:val="lowKashida"/>
        <w:rPr>
          <w:rFonts w:cs="B Mitra"/>
          <w:sz w:val="24"/>
          <w:szCs w:val="24"/>
          <w:rtl/>
        </w:rPr>
      </w:pPr>
      <w:r w:rsidRPr="00BE6DE3">
        <w:rPr>
          <w:rFonts w:cs="B Mitra" w:hint="cs"/>
          <w:sz w:val="24"/>
          <w:szCs w:val="24"/>
          <w:rtl/>
        </w:rPr>
        <w:t>دراين بيماران هدف درماني</w:t>
      </w:r>
      <w:r>
        <w:rPr>
          <w:rFonts w:cs="B Mitra" w:hint="cs"/>
          <w:sz w:val="24"/>
          <w:szCs w:val="24"/>
          <w:rtl/>
        </w:rPr>
        <w:t>،</w:t>
      </w:r>
      <w:r w:rsidRPr="00BE6DE3">
        <w:rPr>
          <w:rFonts w:cs="B Mitra" w:hint="cs"/>
          <w:sz w:val="24"/>
          <w:szCs w:val="24"/>
          <w:rtl/>
        </w:rPr>
        <w:t xml:space="preserve"> كاهش سطح ال دي ال كلسترول به كمتر از 70 ميلي گرم دردسي ليتر است و براي رسيدن به اين هدف</w:t>
      </w:r>
      <w:r>
        <w:rPr>
          <w:rFonts w:cs="B Mitra" w:hint="cs"/>
          <w:sz w:val="24"/>
          <w:szCs w:val="24"/>
          <w:rtl/>
        </w:rPr>
        <w:t>،</w:t>
      </w:r>
      <w:r w:rsidRPr="00BE6DE3">
        <w:rPr>
          <w:rFonts w:cs="B Mitra" w:hint="cs"/>
          <w:sz w:val="24"/>
          <w:szCs w:val="24"/>
          <w:rtl/>
        </w:rPr>
        <w:t xml:space="preserve"> درمان هاي دارويي و غيردارويي (تغيير شيوه زندگي) توصيه مي‌شود. همچنین</w:t>
      </w:r>
      <w:r>
        <w:rPr>
          <w:rFonts w:cs="B Mitra" w:hint="cs"/>
          <w:sz w:val="24"/>
          <w:szCs w:val="24"/>
          <w:rtl/>
        </w:rPr>
        <w:t xml:space="preserve"> جهت</w:t>
      </w:r>
      <w:r w:rsidRPr="00BE6DE3">
        <w:rPr>
          <w:rFonts w:cs="B Mitra" w:hint="cs"/>
          <w:sz w:val="24"/>
          <w:szCs w:val="24"/>
          <w:rtl/>
        </w:rPr>
        <w:t xml:space="preserve"> درمان ساير عوامل خطر از جمله تري گليسيريد بالا</w:t>
      </w:r>
      <w:r>
        <w:rPr>
          <w:rFonts w:cs="B Mitra" w:hint="cs"/>
          <w:sz w:val="24"/>
          <w:szCs w:val="24"/>
          <w:rtl/>
        </w:rPr>
        <w:t xml:space="preserve"> اقدام گردد.</w:t>
      </w:r>
    </w:p>
    <w:p w:rsidR="00CA167D" w:rsidRPr="00BE6DE3" w:rsidRDefault="00CA167D" w:rsidP="008A4A37">
      <w:pPr>
        <w:numPr>
          <w:ilvl w:val="0"/>
          <w:numId w:val="62"/>
        </w:numPr>
        <w:tabs>
          <w:tab w:val="left" w:pos="426"/>
        </w:tabs>
        <w:spacing w:after="0"/>
        <w:ind w:left="142" w:hanging="11"/>
        <w:jc w:val="lowKashida"/>
        <w:rPr>
          <w:rFonts w:cs="B Nazanin"/>
          <w:sz w:val="24"/>
          <w:szCs w:val="24"/>
          <w:rtl/>
        </w:rPr>
      </w:pPr>
      <w:r w:rsidRPr="00BE6DE3">
        <w:rPr>
          <w:rFonts w:cs="B Nazanin" w:hint="cs"/>
          <w:b/>
          <w:bCs/>
          <w:sz w:val="24"/>
          <w:szCs w:val="24"/>
          <w:rtl/>
        </w:rPr>
        <w:t>افراد دارای خطر متوسط حوادث قلبي عروقي 20%- 10% :</w:t>
      </w:r>
    </w:p>
    <w:p w:rsidR="00CA167D" w:rsidRPr="00BE6DE3" w:rsidRDefault="00CA167D" w:rsidP="00CA167D">
      <w:pPr>
        <w:pStyle w:val="ListParagraph"/>
        <w:tabs>
          <w:tab w:val="left" w:pos="426"/>
        </w:tabs>
        <w:spacing w:after="0"/>
        <w:ind w:left="142"/>
        <w:jc w:val="lowKashida"/>
        <w:rPr>
          <w:rFonts w:cs="B Nazanin"/>
          <w:sz w:val="24"/>
          <w:szCs w:val="24"/>
          <w:rtl/>
        </w:rPr>
      </w:pPr>
      <w:r w:rsidRPr="00BE6DE3">
        <w:rPr>
          <w:rFonts w:cs="B Mitra" w:hint="cs"/>
          <w:sz w:val="24"/>
          <w:szCs w:val="24"/>
          <w:rtl/>
        </w:rPr>
        <w:t xml:space="preserve">در اين گروه هدف درماني كاهش ال دي ال كلسترول </w:t>
      </w:r>
      <w:r>
        <w:rPr>
          <w:rFonts w:cs="B Mitra" w:hint="cs"/>
          <w:sz w:val="24"/>
          <w:szCs w:val="24"/>
          <w:rtl/>
        </w:rPr>
        <w:t>بین</w:t>
      </w:r>
      <w:r w:rsidRPr="00BE6DE3">
        <w:rPr>
          <w:rFonts w:cs="B Mitra" w:hint="cs"/>
          <w:sz w:val="24"/>
          <w:szCs w:val="24"/>
          <w:rtl/>
        </w:rPr>
        <w:t xml:space="preserve"> 100- 70 ميلي گرم در دسي ليتر است. علاوه بر درمان غيردارويي درمان دارويي نيز درنظر گرفته شود</w:t>
      </w:r>
      <w:r w:rsidRPr="00BE6DE3">
        <w:rPr>
          <w:rFonts w:cs="B Nazanin" w:hint="cs"/>
          <w:sz w:val="24"/>
          <w:szCs w:val="24"/>
          <w:rtl/>
        </w:rPr>
        <w:t>.</w:t>
      </w:r>
    </w:p>
    <w:p w:rsidR="00BE6DE3" w:rsidRPr="00BE6DE3" w:rsidRDefault="00BE6DE3" w:rsidP="008A4A37">
      <w:pPr>
        <w:numPr>
          <w:ilvl w:val="0"/>
          <w:numId w:val="62"/>
        </w:numPr>
        <w:tabs>
          <w:tab w:val="left" w:pos="426"/>
        </w:tabs>
        <w:spacing w:after="0"/>
        <w:ind w:left="142" w:hanging="11"/>
        <w:jc w:val="lowKashida"/>
        <w:rPr>
          <w:rFonts w:cs="B Nazanin"/>
          <w:sz w:val="24"/>
          <w:szCs w:val="24"/>
          <w:rtl/>
        </w:rPr>
      </w:pPr>
      <w:r w:rsidRPr="00BE6DE3">
        <w:rPr>
          <w:rFonts w:cs="B Nazanin" w:hint="cs"/>
          <w:b/>
          <w:bCs/>
          <w:sz w:val="24"/>
          <w:szCs w:val="24"/>
          <w:rtl/>
        </w:rPr>
        <w:t>افراد دارای خطر حوادث قلبي عروقي كمتر از 10%:</w:t>
      </w:r>
    </w:p>
    <w:p w:rsidR="00BE6DE3" w:rsidRPr="00BE6DE3" w:rsidRDefault="00BE6DE3" w:rsidP="00BE6DE3">
      <w:pPr>
        <w:tabs>
          <w:tab w:val="left" w:pos="426"/>
        </w:tabs>
        <w:spacing w:after="0"/>
        <w:ind w:left="142"/>
        <w:jc w:val="lowKashida"/>
        <w:rPr>
          <w:rFonts w:cs="B Mitra"/>
          <w:sz w:val="24"/>
          <w:szCs w:val="24"/>
        </w:rPr>
      </w:pPr>
      <w:r w:rsidRPr="00BE6DE3">
        <w:rPr>
          <w:rFonts w:cs="B Mitra" w:hint="cs"/>
          <w:sz w:val="24"/>
          <w:szCs w:val="24"/>
          <w:rtl/>
        </w:rPr>
        <w:t>در اين گروه هدف درماني كاهش سطح ال دي ال كلسترول بين 100 تا 154 ميلي گرم / دسي ليتر است. همراه با درمان غيردارويي (تغيير شيوه زندگي). كساني كه احتمال خطر حوادث قلبي عروقي در آنها بسيار پايين است، ال دي ال كلسترول آنها بايد كمتر از 160 باشد. اگر ال دي ال كلسترول در اين اف</w:t>
      </w:r>
      <w:r w:rsidR="004E1E1F">
        <w:rPr>
          <w:rFonts w:cs="B Mitra" w:hint="cs"/>
          <w:sz w:val="24"/>
          <w:szCs w:val="24"/>
          <w:rtl/>
        </w:rPr>
        <w:t xml:space="preserve">راد بين 155 تا 199 ميلي گرم در دسی لیتر </w:t>
      </w:r>
      <w:r w:rsidRPr="00BE6DE3">
        <w:rPr>
          <w:rFonts w:cs="B Mitra" w:hint="cs"/>
          <w:sz w:val="24"/>
          <w:szCs w:val="24"/>
          <w:rtl/>
        </w:rPr>
        <w:t>باشد، درمان غيردارويي و اگر بيش از190 باشد درمان غيردارويي و دارويي شروع مي‌شود.</w:t>
      </w:r>
    </w:p>
    <w:p w:rsidR="00BE6DE3" w:rsidRPr="00BE6DE3" w:rsidRDefault="00BE6DE3" w:rsidP="00BE6DE3">
      <w:pPr>
        <w:pStyle w:val="ListParagraph"/>
        <w:spacing w:after="0"/>
        <w:ind w:left="780"/>
        <w:jc w:val="lowKashida"/>
        <w:rPr>
          <w:rFonts w:cs="B Nazanin"/>
          <w:sz w:val="8"/>
          <w:szCs w:val="8"/>
        </w:rPr>
      </w:pPr>
    </w:p>
    <w:p w:rsidR="00BE6DE3" w:rsidRPr="00BE6DE3" w:rsidRDefault="00BE6DE3" w:rsidP="00BE6DE3">
      <w:pPr>
        <w:spacing w:after="0"/>
        <w:ind w:left="420"/>
        <w:jc w:val="lowKashida"/>
        <w:rPr>
          <w:rFonts w:cs="B Nazanin"/>
          <w:sz w:val="6"/>
          <w:szCs w:val="6"/>
          <w:rtl/>
        </w:rPr>
      </w:pPr>
    </w:p>
    <w:p w:rsidR="006D2F9C" w:rsidRPr="00BE6DE3" w:rsidRDefault="00BE6DE3" w:rsidP="006D2F9C">
      <w:pPr>
        <w:spacing w:after="0"/>
        <w:jc w:val="lowKashida"/>
        <w:rPr>
          <w:rFonts w:cs="B Mitra"/>
          <w:b/>
          <w:bCs/>
          <w:sz w:val="24"/>
          <w:szCs w:val="24"/>
          <w:rtl/>
        </w:rPr>
      </w:pPr>
      <w:r w:rsidRPr="00E30F45">
        <w:rPr>
          <w:rFonts w:cs="B Mitra" w:hint="cs"/>
          <w:b/>
          <w:bCs/>
          <w:sz w:val="24"/>
          <w:szCs w:val="24"/>
          <w:rtl/>
        </w:rPr>
        <w:lastRenderedPageBreak/>
        <w:t>نکته:</w:t>
      </w:r>
      <w:r w:rsidRPr="00BE6DE3">
        <w:rPr>
          <w:rFonts w:cs="B Mitra" w:hint="cs"/>
          <w:sz w:val="24"/>
          <w:szCs w:val="24"/>
          <w:rtl/>
        </w:rPr>
        <w:t xml:space="preserve"> در بررسی نتایج تست‌های سنجش چربی خون علاوه بركلسترول تام، ال دي ال كلسترول، اچ دي ال كلسترول، ‌تري گليسيريد و وي ال دي ال كلسترول (</w:t>
      </w:r>
      <w:r w:rsidRPr="00BE6DE3">
        <w:rPr>
          <w:rFonts w:cs="B Mitra"/>
          <w:sz w:val="24"/>
          <w:szCs w:val="24"/>
        </w:rPr>
        <w:t>VLD</w:t>
      </w:r>
      <w:r w:rsidR="00B71E00">
        <w:rPr>
          <w:rFonts w:cs="B Mitra"/>
          <w:sz w:val="24"/>
          <w:szCs w:val="24"/>
        </w:rPr>
        <w:t>L</w:t>
      </w:r>
      <w:r w:rsidRPr="00BE6DE3">
        <w:rPr>
          <w:rFonts w:cs="B Mitra"/>
          <w:sz w:val="24"/>
          <w:szCs w:val="24"/>
        </w:rPr>
        <w:t>-C</w:t>
      </w:r>
      <w:r w:rsidRPr="00BE6DE3">
        <w:rPr>
          <w:rFonts w:cs="B Mitra" w:hint="cs"/>
          <w:sz w:val="24"/>
          <w:szCs w:val="24"/>
          <w:rtl/>
        </w:rPr>
        <w:t xml:space="preserve">)  نيز اندازه گيري مي‌شود ( پروفايل چربي اندازه گيري مي‌شود) در اندازه گيري </w:t>
      </w:r>
      <w:r w:rsidRPr="00BE6DE3">
        <w:rPr>
          <w:rFonts w:cs="B Mitra"/>
          <w:sz w:val="24"/>
          <w:szCs w:val="24"/>
        </w:rPr>
        <w:t>TG</w:t>
      </w:r>
      <w:r w:rsidRPr="00BE6DE3">
        <w:rPr>
          <w:rFonts w:cs="B Mitra" w:hint="cs"/>
          <w:sz w:val="24"/>
          <w:szCs w:val="24"/>
          <w:rtl/>
        </w:rPr>
        <w:t xml:space="preserve"> سالمند بايد 12 ساعت ناشتا باشد. اندازه گيري </w:t>
      </w:r>
      <w:r w:rsidRPr="00BE6DE3">
        <w:rPr>
          <w:rFonts w:cs="B Mitra"/>
          <w:sz w:val="24"/>
          <w:szCs w:val="24"/>
        </w:rPr>
        <w:t>TG</w:t>
      </w:r>
      <w:r w:rsidRPr="00BE6DE3">
        <w:rPr>
          <w:rFonts w:cs="B Mitra" w:hint="cs"/>
          <w:sz w:val="24"/>
          <w:szCs w:val="24"/>
          <w:rtl/>
        </w:rPr>
        <w:t xml:space="preserve"> براي محاسبه ال دي ال كلسترول ازفرمول </w:t>
      </w:r>
      <w:r w:rsidRPr="00BE6DE3">
        <w:rPr>
          <w:rFonts w:cs="B Mitra"/>
          <w:sz w:val="24"/>
          <w:szCs w:val="24"/>
        </w:rPr>
        <w:t>friedewal</w:t>
      </w:r>
      <w:r w:rsidRPr="00BE6DE3">
        <w:rPr>
          <w:rFonts w:cs="B Mitra" w:hint="cs"/>
          <w:sz w:val="24"/>
          <w:szCs w:val="24"/>
          <w:rtl/>
        </w:rPr>
        <w:t xml:space="preserve"> ضروري است مگر اينكه تري گليسيريد بيش از 400 ميلي گرم در دسي ليتر باشد</w:t>
      </w:r>
      <w:r w:rsidR="00AF264F">
        <w:rPr>
          <w:rFonts w:cs="B Mitra" w:hint="cs"/>
          <w:sz w:val="24"/>
          <w:szCs w:val="24"/>
          <w:rtl/>
        </w:rPr>
        <w:t>،</w:t>
      </w:r>
      <w:r w:rsidRPr="00BE6DE3">
        <w:rPr>
          <w:rFonts w:cs="B Mitra" w:hint="cs"/>
          <w:sz w:val="24"/>
          <w:szCs w:val="24"/>
          <w:rtl/>
        </w:rPr>
        <w:t xml:space="preserve"> درآن صورت ال دي ال كلسترول مستقيماً اندازه گيري مي‌شود.</w:t>
      </w:r>
    </w:p>
    <w:p w:rsidR="00BE6DE3" w:rsidRPr="00BE6DE3" w:rsidRDefault="00BE6DE3" w:rsidP="00BE6DE3">
      <w:pPr>
        <w:spacing w:after="0"/>
        <w:jc w:val="lowKashida"/>
        <w:rPr>
          <w:rFonts w:cs="B Mitra"/>
          <w:b/>
          <w:bCs/>
          <w:sz w:val="24"/>
          <w:szCs w:val="24"/>
          <w:rtl/>
        </w:rPr>
      </w:pPr>
      <w:r w:rsidRPr="00BE6DE3">
        <w:rPr>
          <w:rFonts w:cs="B Mitra" w:hint="cs"/>
          <w:b/>
          <w:bCs/>
          <w:sz w:val="24"/>
          <w:szCs w:val="24"/>
          <w:rtl/>
        </w:rPr>
        <w:t xml:space="preserve"> طرز محاسبه ال دي ال كلسترول از فرمول </w:t>
      </w:r>
      <w:r w:rsidRPr="00BE6DE3">
        <w:rPr>
          <w:rFonts w:cs="B Mitra"/>
          <w:b/>
          <w:bCs/>
          <w:sz w:val="24"/>
          <w:szCs w:val="24"/>
        </w:rPr>
        <w:t>friedewal</w:t>
      </w:r>
      <w:r w:rsidRPr="00BE6DE3">
        <w:rPr>
          <w:rFonts w:cs="B Mitra" w:hint="cs"/>
          <w:b/>
          <w:bCs/>
          <w:sz w:val="24"/>
          <w:szCs w:val="24"/>
          <w:rtl/>
        </w:rPr>
        <w:t xml:space="preserve">: </w:t>
      </w:r>
    </w:p>
    <w:p w:rsidR="00BE6DE3" w:rsidRDefault="00BE6DE3" w:rsidP="007A2A5A">
      <w:pPr>
        <w:spacing w:after="0"/>
        <w:jc w:val="lowKashida"/>
        <w:rPr>
          <w:rFonts w:cs="B Mitra"/>
          <w:sz w:val="24"/>
          <w:szCs w:val="24"/>
          <w:rtl/>
        </w:rPr>
      </w:pPr>
      <w:r w:rsidRPr="00BE6DE3">
        <w:rPr>
          <w:rFonts w:cs="B Mitra"/>
          <w:sz w:val="24"/>
          <w:szCs w:val="24"/>
        </w:rPr>
        <w:t xml:space="preserve">LDL-C= </w:t>
      </w:r>
      <w:r w:rsidRPr="00AF264F">
        <w:rPr>
          <w:rFonts w:cs="B Mitra"/>
          <w:b/>
          <w:bCs/>
          <w:sz w:val="24"/>
          <w:szCs w:val="24"/>
        </w:rPr>
        <w:t>T</w:t>
      </w:r>
      <w:r w:rsidRPr="00BE6DE3">
        <w:rPr>
          <w:rFonts w:cs="B Mitra"/>
          <w:sz w:val="24"/>
          <w:szCs w:val="24"/>
        </w:rPr>
        <w:t>-</w:t>
      </w:r>
      <w:r w:rsidR="00AF264F">
        <w:rPr>
          <w:rFonts w:cs="B Mitra"/>
          <w:sz w:val="24"/>
          <w:szCs w:val="24"/>
        </w:rPr>
        <w:t>(</w:t>
      </w:r>
      <w:r w:rsidRPr="00BE6DE3">
        <w:rPr>
          <w:rFonts w:cs="B Mitra"/>
          <w:sz w:val="24"/>
          <w:szCs w:val="24"/>
        </w:rPr>
        <w:t xml:space="preserve">HDL </w:t>
      </w:r>
      <w:r w:rsidR="007A2A5A">
        <w:rPr>
          <w:rFonts w:cs="B Mitra"/>
          <w:sz w:val="24"/>
          <w:szCs w:val="24"/>
        </w:rPr>
        <w:t xml:space="preserve">+ </w:t>
      </w:r>
      <m:oMath>
        <m:f>
          <m:fPr>
            <m:ctrlPr>
              <w:rPr>
                <w:rFonts w:ascii="Cambria Math" w:hAnsi="Cambria Math" w:cs="B Titr"/>
                <w:i/>
                <w:sz w:val="28"/>
                <w:szCs w:val="28"/>
              </w:rPr>
            </m:ctrlPr>
          </m:fPr>
          <m:num>
            <m:r>
              <m:rPr>
                <m:sty m:val="p"/>
              </m:rPr>
              <w:rPr>
                <w:rFonts w:ascii="Cambria Math" w:hAnsi="Cambria Math" w:cs="B Titr"/>
                <w:sz w:val="28"/>
                <w:szCs w:val="28"/>
              </w:rPr>
              <m:t>TG</m:t>
            </m:r>
          </m:num>
          <m:den>
            <m:r>
              <w:rPr>
                <w:rFonts w:ascii="Cambria Math" w:hAnsi="Cambria Math" w:cs="B Titr"/>
                <w:sz w:val="28"/>
                <w:szCs w:val="28"/>
              </w:rPr>
              <m:t>5</m:t>
            </m:r>
          </m:den>
        </m:f>
      </m:oMath>
      <w:r w:rsidR="007A2A5A">
        <w:rPr>
          <w:rFonts w:cs="B Mitra"/>
          <w:sz w:val="24"/>
          <w:szCs w:val="24"/>
        </w:rPr>
        <w:t xml:space="preserve">) </w:t>
      </w:r>
    </w:p>
    <w:p w:rsidR="006D2F9C" w:rsidRDefault="006D2F9C" w:rsidP="007A2A5A">
      <w:pPr>
        <w:spacing w:after="0"/>
        <w:jc w:val="lowKashida"/>
        <w:rPr>
          <w:rFonts w:cs="B Mitra"/>
          <w:sz w:val="24"/>
          <w:szCs w:val="24"/>
          <w:rtl/>
        </w:rPr>
      </w:pPr>
    </w:p>
    <w:p w:rsidR="006D2F9C" w:rsidRDefault="006D2F9C" w:rsidP="007A2A5A">
      <w:pPr>
        <w:spacing w:after="0"/>
        <w:jc w:val="lowKashida"/>
        <w:rPr>
          <w:rFonts w:cs="B Mitra"/>
          <w:sz w:val="24"/>
          <w:szCs w:val="24"/>
          <w:rtl/>
        </w:rPr>
      </w:pPr>
    </w:p>
    <w:p w:rsidR="006D2F9C" w:rsidRPr="00BE6DE3" w:rsidRDefault="006D2F9C" w:rsidP="007A2A5A">
      <w:pPr>
        <w:spacing w:after="0"/>
        <w:jc w:val="lowKashida"/>
        <w:rPr>
          <w:rFonts w:cs="B Mitra"/>
          <w:sz w:val="24"/>
          <w:szCs w:val="24"/>
          <w:rtl/>
        </w:rPr>
      </w:pPr>
    </w:p>
    <w:p w:rsidR="00BE6DE3" w:rsidRPr="00BE6DE3" w:rsidRDefault="00BE6DE3" w:rsidP="00BE6DE3">
      <w:pPr>
        <w:autoSpaceDE w:val="0"/>
        <w:autoSpaceDN w:val="0"/>
        <w:adjustRightInd w:val="0"/>
        <w:spacing w:after="0" w:line="240" w:lineRule="auto"/>
        <w:jc w:val="both"/>
        <w:rPr>
          <w:rFonts w:cs="B Mitra"/>
          <w:b/>
          <w:bCs/>
          <w:sz w:val="24"/>
          <w:szCs w:val="24"/>
        </w:rPr>
      </w:pPr>
      <w:r w:rsidRPr="00BE6DE3">
        <w:rPr>
          <w:rFonts w:ascii="BZar" w:cs="B Titr" w:hint="cs"/>
          <w:color w:val="000000"/>
          <w:sz w:val="24"/>
          <w:szCs w:val="24"/>
          <w:rtl/>
        </w:rPr>
        <w:t>مداخلاتآموزشیبراياصلاحشیوهزندگیسالمند</w:t>
      </w:r>
    </w:p>
    <w:p w:rsidR="00BE6DE3" w:rsidRPr="00BE6DE3" w:rsidRDefault="00BE6DE3" w:rsidP="00BE6DE3">
      <w:pPr>
        <w:autoSpaceDE w:val="0"/>
        <w:autoSpaceDN w:val="0"/>
        <w:adjustRightInd w:val="0"/>
        <w:spacing w:after="0" w:line="240" w:lineRule="auto"/>
        <w:jc w:val="both"/>
        <w:rPr>
          <w:rFonts w:ascii="Symbol" w:hAnsi="Symbol" w:cs="B Mitra"/>
          <w:sz w:val="24"/>
          <w:szCs w:val="24"/>
        </w:rPr>
      </w:pPr>
      <w:r w:rsidRPr="00BE6DE3">
        <w:rPr>
          <w:rFonts w:ascii="Symbol" w:hAnsi="Symbol" w:cs="B Mitra"/>
          <w:sz w:val="24"/>
          <w:szCs w:val="24"/>
        </w:rPr>
        <w:t></w:t>
      </w:r>
      <w:r w:rsidRPr="00BE6DE3">
        <w:rPr>
          <w:rFonts w:ascii="Symbol" w:hAnsi="Symbol" w:cs="B Mitra" w:hint="cs"/>
          <w:sz w:val="24"/>
          <w:szCs w:val="24"/>
          <w:rtl/>
        </w:rPr>
        <w:t xml:space="preserve"> جهت ترک دخانیات برنامه ریزی نماید.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مصرف غذاهای چرب و سرخ کرده را به حداقل برساند. برای این که چربی مورد نیاز بدن سالمند تأمین شود، روزانه یک قاشق سوپخوری روغن گیاهی مانند روغن زیتون ، کلزا و کانولا همراه غذا یا سالاد مصرف کند.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مصرف غذاها به صورت آب پز، بخارپز یا تنوری باشد.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از مصرف سس برای سالاد یا سبزیجات خودداری نماید و به جای آن از روغن زیتون با آبلیمو یا سرکه و سبزیهای معطر به همراه ماست استفاده نماید.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به جای روغنهای جامد، کره و چربیهای حیوانی از روغنهای مایع مثل روغن زیتون، روغن آفتابگردان و روغن ذرت استفاده نماید.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قبل از طبخ مرغ و ماکیان، پوست آن را کاملاً جدا کند.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sz w:val="24"/>
          <w:szCs w:val="24"/>
        </w:rPr>
        <w:t></w:t>
      </w:r>
      <w:r w:rsidRPr="00BE6DE3">
        <w:rPr>
          <w:rFonts w:ascii="Symbol" w:hAnsi="Symbol" w:cs="B Mitra" w:hint="cs"/>
          <w:sz w:val="24"/>
          <w:szCs w:val="24"/>
          <w:rtl/>
        </w:rPr>
        <w:t>از مصرف کله پاچه، مغز و دل و قلوه که حاوی مقادیر بالای چربی است خودداری شود.</w:t>
      </w:r>
    </w:p>
    <w:p w:rsidR="00BE6DE3" w:rsidRPr="00BE6DE3" w:rsidRDefault="00BE6DE3" w:rsidP="008B73EA">
      <w:pPr>
        <w:autoSpaceDE w:val="0"/>
        <w:autoSpaceDN w:val="0"/>
        <w:adjustRightInd w:val="0"/>
        <w:spacing w:after="0" w:line="240" w:lineRule="auto"/>
        <w:jc w:val="both"/>
        <w:rPr>
          <w:rFonts w:ascii="Symbol" w:hAnsi="Symbol" w:cs="B Mitra"/>
          <w:sz w:val="48"/>
          <w:szCs w:val="48"/>
          <w:rtl/>
        </w:rPr>
      </w:pPr>
      <w:r w:rsidRPr="00BE6DE3">
        <w:rPr>
          <w:rFonts w:ascii="Symbol" w:hAnsi="Symbol" w:cs="B Mitra"/>
          <w:sz w:val="24"/>
          <w:szCs w:val="24"/>
        </w:rPr>
        <w:t></w:t>
      </w:r>
      <w:r w:rsidRPr="00BE6DE3">
        <w:rPr>
          <w:rFonts w:ascii="Symbol" w:hAnsi="Symbol" w:cs="B Mitra" w:hint="cs"/>
          <w:sz w:val="24"/>
          <w:szCs w:val="24"/>
          <w:rtl/>
        </w:rPr>
        <w:t xml:space="preserve"> بهتر است بیشتر از 5 - 4 عدد تخم مرغ در هفته چه به تنهایی و چه در داخل کوکو یا سایر غذاها مصرف نکند، در صورت بالا بودن میزان چربیخون</w:t>
      </w:r>
      <w:r w:rsidR="008B73EA">
        <w:rPr>
          <w:rFonts w:ascii="Symbol" w:hAnsi="Symbol" w:cs="B Mitra" w:hint="cs"/>
          <w:sz w:val="24"/>
          <w:szCs w:val="24"/>
          <w:rtl/>
        </w:rPr>
        <w:t>،</w:t>
      </w:r>
      <w:r w:rsidRPr="00BE6DE3">
        <w:rPr>
          <w:rFonts w:ascii="Symbol" w:hAnsi="Symbol" w:cs="B Mitra" w:hint="cs"/>
          <w:sz w:val="24"/>
          <w:szCs w:val="24"/>
          <w:rtl/>
        </w:rPr>
        <w:t xml:space="preserve"> مصرف زرده تخم مرغ به حداکثر سه عدد در هفته محدود شود.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مصرف میوه و سبزی را افزایش داده و مصرف چربی به خصوص چربیهای اشباع را کم نماید.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تمرینات بدنی منظم روزانه حداقل 30 دقیقه، سه روز در هفته داشته باشد. </w:t>
      </w:r>
    </w:p>
    <w:p w:rsidR="00BE6DE3" w:rsidRPr="00BE6DE3" w:rsidRDefault="00BE6DE3" w:rsidP="00BE6DE3">
      <w:pPr>
        <w:autoSpaceDE w:val="0"/>
        <w:autoSpaceDN w:val="0"/>
        <w:adjustRightInd w:val="0"/>
        <w:spacing w:after="0" w:line="240" w:lineRule="auto"/>
        <w:jc w:val="both"/>
        <w:rPr>
          <w:rFonts w:ascii="Times New Roman" w:hAnsi="Times New Roman"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استفاده از رژیم غذایی</w:t>
      </w:r>
      <w:r w:rsidRPr="00BE6DE3">
        <w:rPr>
          <w:rFonts w:ascii="Times New Roman" w:hAnsi="Times New Roman" w:cs="B Mitra"/>
          <w:sz w:val="24"/>
          <w:szCs w:val="24"/>
        </w:rPr>
        <w:t xml:space="preserve">DASH </w:t>
      </w:r>
      <w:r w:rsidRPr="00BE6DE3">
        <w:rPr>
          <w:rFonts w:ascii="Times New Roman" w:hAnsi="Times New Roman" w:cs="B Mitra" w:hint="cs"/>
          <w:sz w:val="24"/>
          <w:szCs w:val="24"/>
          <w:rtl/>
        </w:rPr>
        <w:t xml:space="preserve"> که غنی از میوه و سبزی و لبنیات کم چرب و غلات سبوسدار است. مصرف گوشت قرمز </w:t>
      </w:r>
      <w:r w:rsidR="008B73EA">
        <w:rPr>
          <w:rFonts w:ascii="Times New Roman" w:hAnsi="Times New Roman" w:cs="B Mitra" w:hint="cs"/>
          <w:sz w:val="24"/>
          <w:szCs w:val="24"/>
          <w:rtl/>
        </w:rPr>
        <w:t xml:space="preserve">در آن </w:t>
      </w:r>
      <w:r w:rsidRPr="00BE6DE3">
        <w:rPr>
          <w:rFonts w:ascii="Times New Roman" w:hAnsi="Times New Roman" w:cs="B Mitra" w:hint="cs"/>
          <w:sz w:val="24"/>
          <w:szCs w:val="24"/>
          <w:rtl/>
        </w:rPr>
        <w:t>محدود شده و مصرف ماهی و ماکیان افزایش مییابد ( اگر سالمندی به علت مشکلات دندانی نتواند از این رژیم استفاده کند توصیه به مصرف سبزی و میوه پخته، آش و سوپ میگردد.)</w:t>
      </w:r>
    </w:p>
    <w:p w:rsidR="00BE6DE3" w:rsidRPr="00BE6DE3" w:rsidRDefault="00BE6DE3" w:rsidP="00BE6DE3">
      <w:pPr>
        <w:autoSpaceDE w:val="0"/>
        <w:autoSpaceDN w:val="0"/>
        <w:adjustRightInd w:val="0"/>
        <w:spacing w:after="0" w:line="240" w:lineRule="auto"/>
        <w:jc w:val="both"/>
        <w:rPr>
          <w:rFonts w:ascii="Symbol" w:hAnsi="Symbol" w:cs="B Mitra"/>
          <w:sz w:val="24"/>
          <w:szCs w:val="24"/>
          <w:rtl/>
        </w:rPr>
      </w:pPr>
      <w:r w:rsidRPr="00BE6DE3">
        <w:rPr>
          <w:rFonts w:ascii="Symbol" w:hAnsi="Symbol" w:cs="B Mitra"/>
          <w:sz w:val="24"/>
          <w:szCs w:val="24"/>
        </w:rPr>
        <w:t></w:t>
      </w:r>
      <w:r w:rsidRPr="00BE6DE3">
        <w:rPr>
          <w:rFonts w:ascii="Symbol" w:hAnsi="Symbol" w:cs="B Mitra" w:hint="cs"/>
          <w:sz w:val="24"/>
          <w:szCs w:val="24"/>
          <w:rtl/>
        </w:rPr>
        <w:t xml:space="preserve"> مصرف روزانه 8- 6 لیوان آب را فراموش نکند.</w:t>
      </w:r>
    </w:p>
    <w:p w:rsidR="00BE6DE3" w:rsidRPr="00BE6DE3" w:rsidRDefault="00BE6DE3" w:rsidP="00BE6DE3">
      <w:pPr>
        <w:autoSpaceDE w:val="0"/>
        <w:autoSpaceDN w:val="0"/>
        <w:adjustRightInd w:val="0"/>
        <w:spacing w:after="0" w:line="240" w:lineRule="auto"/>
        <w:jc w:val="both"/>
        <w:rPr>
          <w:rFonts w:ascii="Symbol" w:hAnsi="Symbol" w:cs="B Mitra"/>
          <w:sz w:val="18"/>
          <w:szCs w:val="18"/>
          <w:rtl/>
        </w:rPr>
      </w:pPr>
    </w:p>
    <w:p w:rsidR="006D2F9C" w:rsidRPr="00BE6DE3" w:rsidRDefault="00BE6DE3" w:rsidP="006D2F9C">
      <w:pPr>
        <w:autoSpaceDE w:val="0"/>
        <w:autoSpaceDN w:val="0"/>
        <w:adjustRightInd w:val="0"/>
        <w:spacing w:after="0" w:line="240" w:lineRule="auto"/>
        <w:jc w:val="both"/>
        <w:rPr>
          <w:rFonts w:cs="B Nazanin"/>
          <w:b/>
          <w:bCs/>
          <w:sz w:val="24"/>
          <w:szCs w:val="24"/>
        </w:rPr>
      </w:pPr>
      <w:r w:rsidRPr="00AC7275">
        <w:rPr>
          <w:rFonts w:ascii="BZar" w:cs="B Titr" w:hint="cs"/>
          <w:color w:val="000000"/>
          <w:sz w:val="24"/>
          <w:szCs w:val="24"/>
          <w:rtl/>
        </w:rPr>
        <w:t>درمان</w:t>
      </w:r>
      <w:r w:rsidR="006D2F9C" w:rsidRPr="00AC7275">
        <w:rPr>
          <w:rFonts w:cs="B Yagut" w:hint="cs"/>
          <w:b/>
          <w:bCs/>
          <w:sz w:val="24"/>
          <w:szCs w:val="24"/>
          <w:rtl/>
        </w:rPr>
        <w:t xml:space="preserve">   * </w:t>
      </w:r>
      <w:r w:rsidR="006D2F9C" w:rsidRPr="00AC7275">
        <w:rPr>
          <w:rFonts w:cs="B Nazanin" w:hint="cs"/>
          <w:b/>
          <w:bCs/>
          <w:sz w:val="24"/>
          <w:szCs w:val="24"/>
          <w:rtl/>
        </w:rPr>
        <w:t>در بيماراني كه سكته قلبي(</w:t>
      </w:r>
      <w:r w:rsidR="006D2F9C" w:rsidRPr="00AC7275">
        <w:rPr>
          <w:rFonts w:cs="B Nazanin"/>
          <w:b/>
          <w:bCs/>
          <w:sz w:val="24"/>
          <w:szCs w:val="24"/>
        </w:rPr>
        <w:t>MI</w:t>
      </w:r>
      <w:r w:rsidR="006D2F9C" w:rsidRPr="00AC7275">
        <w:rPr>
          <w:rFonts w:cs="B Nazanin" w:hint="cs"/>
          <w:b/>
          <w:bCs/>
          <w:sz w:val="24"/>
          <w:szCs w:val="24"/>
          <w:rtl/>
        </w:rPr>
        <w:t>) كرده اند بدون درنظر گرفتن سطح ال دي ال كلسترول بايد استاتين شروع كرد.</w:t>
      </w:r>
    </w:p>
    <w:p w:rsidR="00BE6DE3" w:rsidRPr="00BE6DE3" w:rsidRDefault="00BE6DE3" w:rsidP="00BE6DE3">
      <w:pPr>
        <w:spacing w:after="0" w:line="240" w:lineRule="auto"/>
        <w:rPr>
          <w:rFonts w:cs="B Nazanin"/>
          <w:b/>
          <w:bCs/>
          <w:sz w:val="8"/>
          <w:szCs w:val="8"/>
          <w:rtl/>
        </w:rPr>
      </w:pPr>
    </w:p>
    <w:p w:rsidR="00BE6DE3" w:rsidRPr="00BE6DE3" w:rsidRDefault="00BE6DE3" w:rsidP="0083544B">
      <w:pPr>
        <w:numPr>
          <w:ilvl w:val="0"/>
          <w:numId w:val="61"/>
        </w:numPr>
        <w:spacing w:after="0"/>
        <w:jc w:val="lowKashida"/>
        <w:rPr>
          <w:rFonts w:cs="B Mitra"/>
          <w:b/>
          <w:bCs/>
          <w:sz w:val="24"/>
          <w:szCs w:val="24"/>
          <w:rtl/>
        </w:rPr>
      </w:pPr>
      <w:r w:rsidRPr="0083544B">
        <w:rPr>
          <w:rFonts w:cs="B Mitra" w:hint="cs"/>
          <w:sz w:val="24"/>
          <w:szCs w:val="24"/>
          <w:rtl/>
        </w:rPr>
        <w:t xml:space="preserve">ارائه خدمات درماني به سالمندان مبتلا به </w:t>
      </w:r>
      <w:r w:rsidRPr="0083544B">
        <w:rPr>
          <w:rFonts w:cs="B Mitra" w:hint="cs"/>
          <w:sz w:val="24"/>
          <w:szCs w:val="24"/>
          <w:u w:val="single"/>
          <w:rtl/>
        </w:rPr>
        <w:t>بيماري قلبي عروقي</w:t>
      </w:r>
      <w:r w:rsidRPr="0083544B">
        <w:rPr>
          <w:rFonts w:cs="B Mitra" w:hint="cs"/>
          <w:sz w:val="24"/>
          <w:szCs w:val="24"/>
          <w:rtl/>
        </w:rPr>
        <w:t xml:space="preserve"> (بیماری عروق کرونر قلب، سکته قلبی، بیماری عروق محیطی(رسوب چربي در جدار سرخ رگ‌هاي اندام تحتاني و </w:t>
      </w:r>
      <w:r w:rsidR="000F23CD" w:rsidRPr="0083544B">
        <w:rPr>
          <w:rFonts w:cs="B Mitra" w:hint="cs"/>
          <w:sz w:val="24"/>
          <w:szCs w:val="24"/>
          <w:rtl/>
        </w:rPr>
        <w:t>کاروتید</w:t>
      </w:r>
      <w:r w:rsidRPr="0083544B">
        <w:rPr>
          <w:rFonts w:cs="B Mitra" w:hint="cs"/>
          <w:sz w:val="24"/>
          <w:szCs w:val="24"/>
          <w:rtl/>
        </w:rPr>
        <w:t>)، بیماری</w:t>
      </w:r>
      <w:r w:rsidRPr="00BE6DE3">
        <w:rPr>
          <w:rFonts w:cs="B Mitra" w:hint="cs"/>
          <w:sz w:val="24"/>
          <w:szCs w:val="24"/>
          <w:rtl/>
        </w:rPr>
        <w:t xml:space="preserve"> عروق مغزی (سکته مغزی، حمله مغزی ایسکمیک گذرا)کهبه عنوان فرد دارای خطر قلبی عروقی30% تعیین شده اند. </w:t>
      </w:r>
    </w:p>
    <w:p w:rsidR="00BE6DE3" w:rsidRPr="00BE6DE3" w:rsidRDefault="00BE6DE3" w:rsidP="008A4A37">
      <w:pPr>
        <w:numPr>
          <w:ilvl w:val="0"/>
          <w:numId w:val="61"/>
        </w:numPr>
        <w:spacing w:after="0"/>
        <w:jc w:val="lowKashida"/>
        <w:rPr>
          <w:rFonts w:cs="B Mitra"/>
          <w:b/>
          <w:bCs/>
          <w:sz w:val="24"/>
          <w:szCs w:val="24"/>
        </w:rPr>
      </w:pPr>
      <w:r w:rsidRPr="00BE6DE3">
        <w:rPr>
          <w:rFonts w:cs="B Mitra" w:hint="cs"/>
          <w:sz w:val="24"/>
          <w:szCs w:val="24"/>
          <w:rtl/>
        </w:rPr>
        <w:t xml:space="preserve">غربالگری سالمندانی که سطح کلسترول بالا (با دستگاه سنجش کلسترول) دارند و ارائه خدمات درمانی به این </w:t>
      </w:r>
      <w:r w:rsidRPr="00786780">
        <w:rPr>
          <w:rFonts w:cs="B Mitra" w:hint="cs"/>
          <w:sz w:val="24"/>
          <w:szCs w:val="24"/>
          <w:rtl/>
        </w:rPr>
        <w:t>گروه</w:t>
      </w:r>
      <w:r w:rsidR="00786780" w:rsidRPr="00C830D0">
        <w:rPr>
          <w:rFonts w:cs="B Mitra" w:hint="cs"/>
          <w:sz w:val="24"/>
          <w:szCs w:val="24"/>
          <w:rtl/>
        </w:rPr>
        <w:t>؛</w:t>
      </w:r>
    </w:p>
    <w:p w:rsidR="00BE6DE3" w:rsidRPr="00BE6DE3" w:rsidRDefault="00BE6DE3" w:rsidP="008A4A37">
      <w:pPr>
        <w:numPr>
          <w:ilvl w:val="0"/>
          <w:numId w:val="61"/>
        </w:numPr>
        <w:spacing w:after="0"/>
        <w:jc w:val="lowKashida"/>
        <w:rPr>
          <w:rFonts w:cs="B Mitra"/>
          <w:b/>
          <w:bCs/>
          <w:sz w:val="24"/>
          <w:szCs w:val="24"/>
        </w:rPr>
      </w:pPr>
      <w:r w:rsidRPr="00BE6DE3">
        <w:rPr>
          <w:rFonts w:cs="B Mitra" w:hint="cs"/>
          <w:sz w:val="24"/>
          <w:szCs w:val="24"/>
          <w:rtl/>
        </w:rPr>
        <w:t>مراقبت و درمان افراد مبتلا به هایپر لیپیدمی</w:t>
      </w:r>
      <w:r w:rsidR="00786780" w:rsidRPr="00C830D0">
        <w:rPr>
          <w:rFonts w:cs="B Mitra" w:hint="cs"/>
          <w:sz w:val="24"/>
          <w:szCs w:val="24"/>
          <w:rtl/>
        </w:rPr>
        <w:t>؛</w:t>
      </w:r>
    </w:p>
    <w:p w:rsidR="00BE6DE3" w:rsidRPr="00BE6DE3" w:rsidRDefault="00BE6DE3" w:rsidP="00BE6DE3">
      <w:pPr>
        <w:widowControl w:val="0"/>
        <w:spacing w:after="0"/>
        <w:jc w:val="lowKashida"/>
        <w:rPr>
          <w:rFonts w:cs="B Nazanin"/>
          <w:sz w:val="24"/>
          <w:szCs w:val="24"/>
          <w:rtl/>
        </w:rPr>
      </w:pPr>
      <w:r w:rsidRPr="00BE6DE3">
        <w:rPr>
          <w:rFonts w:ascii="BZar" w:cs="B Titr" w:hint="cs"/>
          <w:color w:val="000000"/>
          <w:sz w:val="24"/>
          <w:szCs w:val="24"/>
          <w:rtl/>
        </w:rPr>
        <w:lastRenderedPageBreak/>
        <w:t>اهداف درمانی:</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هدف درمان ديس ليپيدمي کاهش  </w:t>
      </w:r>
      <w:r w:rsidRPr="00BE6DE3">
        <w:rPr>
          <w:rFonts w:cs="B Mitra"/>
          <w:sz w:val="24"/>
          <w:szCs w:val="24"/>
        </w:rPr>
        <w:t>LDL-C</w:t>
      </w:r>
      <w:r w:rsidRPr="00BE6DE3">
        <w:rPr>
          <w:rFonts w:cs="B Mitra" w:hint="cs"/>
          <w:sz w:val="24"/>
          <w:szCs w:val="24"/>
          <w:rtl/>
        </w:rPr>
        <w:t xml:space="preserve">  است و از این طریق احتمال خطر 10 ساله قلبی عروقی کم می‌شود. كاهش تقريباً 40 ميلي گرم در دسي ليتر </w:t>
      </w:r>
      <w:r w:rsidRPr="00BE6DE3">
        <w:rPr>
          <w:rFonts w:cs="B Mitra"/>
          <w:sz w:val="24"/>
          <w:szCs w:val="24"/>
        </w:rPr>
        <w:t>LDL-C</w:t>
      </w:r>
      <w:r w:rsidRPr="00BE6DE3">
        <w:rPr>
          <w:rFonts w:cs="B Mitra" w:hint="cs"/>
          <w:sz w:val="24"/>
          <w:szCs w:val="24"/>
          <w:rtl/>
        </w:rPr>
        <w:t xml:space="preserve"> ، 22 درصد مرگ و مير بیماری های قلبی عروقی را كم مي‌كند.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قبل از شروع درمان بايد شرايط باليني بيمار بررسي شود و بدين ترتيب از درمان غيرضروري ليپيدها پرهيز شود. بخش عمده درمان، ‌اصلاح شيوه زندگي است. درمان دارويي بايد با عوارض آن سنجيده شود. </w:t>
      </w:r>
    </w:p>
    <w:p w:rsidR="00BE6DE3" w:rsidRPr="00BE6DE3" w:rsidRDefault="00BE6DE3" w:rsidP="00BE6DE3">
      <w:pPr>
        <w:widowControl w:val="0"/>
        <w:spacing w:after="0"/>
        <w:jc w:val="lowKashida"/>
        <w:rPr>
          <w:rFonts w:ascii="BZar" w:cs="B Titr"/>
          <w:color w:val="000000"/>
          <w:sz w:val="24"/>
          <w:szCs w:val="24"/>
          <w:rtl/>
        </w:rPr>
      </w:pPr>
      <w:r w:rsidRPr="00BE6DE3">
        <w:rPr>
          <w:rFonts w:ascii="BZar" w:cs="B Titr" w:hint="cs"/>
          <w:color w:val="000000"/>
          <w:sz w:val="24"/>
          <w:szCs w:val="24"/>
          <w:rtl/>
        </w:rPr>
        <w:t xml:space="preserve">استاتین ها </w:t>
      </w:r>
    </w:p>
    <w:p w:rsidR="00BE6DE3" w:rsidRPr="00BE6DE3" w:rsidRDefault="00BE6DE3" w:rsidP="00BE6DE3">
      <w:pPr>
        <w:widowControl w:val="0"/>
        <w:spacing w:after="0"/>
        <w:jc w:val="lowKashida"/>
        <w:rPr>
          <w:rFonts w:cs="B Nazanin"/>
          <w:sz w:val="24"/>
          <w:szCs w:val="24"/>
          <w:rtl/>
        </w:rPr>
      </w:pPr>
      <w:r w:rsidRPr="00BE6DE3">
        <w:rPr>
          <w:rFonts w:cs="B Nazanin" w:hint="cs"/>
          <w:sz w:val="24"/>
          <w:szCs w:val="24"/>
          <w:rtl/>
        </w:rPr>
        <w:t>یکی از گروه‌های دارویی با تأثیر زیاد در پلاک‌های آترومی جدار شریان است و حتی موجب پس رفت ضایعات آترواسکروتیک جدار رگ می‌شوند.</w:t>
      </w:r>
    </w:p>
    <w:p w:rsidR="00BE6DE3" w:rsidRPr="00BE6DE3" w:rsidRDefault="00BE6DE3" w:rsidP="00BE6DE3">
      <w:pPr>
        <w:widowControl w:val="0"/>
        <w:spacing w:after="0"/>
        <w:jc w:val="lowKashida"/>
        <w:rPr>
          <w:rFonts w:cs="B Nazanin"/>
          <w:b/>
          <w:bCs/>
          <w:sz w:val="24"/>
          <w:szCs w:val="24"/>
          <w:rtl/>
        </w:rPr>
      </w:pPr>
      <w:r w:rsidRPr="00BE6DE3">
        <w:rPr>
          <w:rFonts w:cs="B Nazanin" w:hint="cs"/>
          <w:b/>
          <w:bCs/>
          <w:sz w:val="24"/>
          <w:szCs w:val="24"/>
          <w:rtl/>
        </w:rPr>
        <w:t xml:space="preserve">مكانيسم عملكرد: </w:t>
      </w:r>
    </w:p>
    <w:p w:rsidR="00BE6DE3" w:rsidRPr="00BE6DE3" w:rsidRDefault="00BE6DE3" w:rsidP="006D2F9C">
      <w:pPr>
        <w:widowControl w:val="0"/>
        <w:spacing w:after="0"/>
        <w:jc w:val="lowKashida"/>
        <w:rPr>
          <w:rFonts w:cs="B Nazanin"/>
          <w:sz w:val="24"/>
          <w:szCs w:val="24"/>
          <w:rtl/>
        </w:rPr>
      </w:pPr>
      <w:r w:rsidRPr="00BE6DE3">
        <w:rPr>
          <w:rFonts w:cs="B Nazanin" w:hint="cs"/>
          <w:sz w:val="24"/>
          <w:szCs w:val="24"/>
          <w:rtl/>
        </w:rPr>
        <w:t xml:space="preserve">استاتين‌ها موجب مهارآنزيم </w:t>
      </w:r>
      <w:r w:rsidRPr="00BE6DE3">
        <w:rPr>
          <w:rFonts w:cs="B Nazanin"/>
          <w:sz w:val="24"/>
          <w:szCs w:val="24"/>
        </w:rPr>
        <w:t>3Hydroxy-3Methy-glutaryl – COA reductase</w:t>
      </w:r>
      <w:r w:rsidRPr="00BE6DE3">
        <w:rPr>
          <w:rFonts w:cs="B Nazanin" w:hint="cs"/>
          <w:sz w:val="24"/>
          <w:szCs w:val="24"/>
          <w:rtl/>
        </w:rPr>
        <w:t xml:space="preserve">) </w:t>
      </w:r>
      <w:r w:rsidRPr="00BE6DE3">
        <w:rPr>
          <w:rFonts w:cs="B Nazanin"/>
          <w:sz w:val="24"/>
          <w:szCs w:val="24"/>
        </w:rPr>
        <w:t>HMG-COreductase</w:t>
      </w:r>
      <w:r w:rsidRPr="00BE6DE3">
        <w:rPr>
          <w:rFonts w:cs="B Nazanin" w:hint="cs"/>
          <w:sz w:val="24"/>
          <w:szCs w:val="24"/>
          <w:rtl/>
        </w:rPr>
        <w:t xml:space="preserve"> شده و سنتز كلسترول دركبد را كم مي‌كند و تراكم رسيپتورهاي سطح سلول هاي كبدي را كاهش داده و غلظت كلسترول داخل سلولي پايين مي‌آيد و ازطرفي برداشت </w:t>
      </w:r>
      <w:r w:rsidRPr="00BE6DE3">
        <w:rPr>
          <w:rFonts w:cs="B Nazanin"/>
          <w:sz w:val="24"/>
          <w:szCs w:val="24"/>
        </w:rPr>
        <w:t>LDL-C</w:t>
      </w:r>
      <w:r w:rsidRPr="00BE6DE3">
        <w:rPr>
          <w:rFonts w:cs="B Nazanin" w:hint="cs"/>
          <w:sz w:val="24"/>
          <w:szCs w:val="24"/>
          <w:rtl/>
        </w:rPr>
        <w:t xml:space="preserve"> ازجريان خون زياد مي‌شود و مقدار اين كلسترول و آپو </w:t>
      </w:r>
      <w:r w:rsidRPr="00BE6DE3">
        <w:rPr>
          <w:rFonts w:cs="B Nazanin"/>
          <w:sz w:val="24"/>
          <w:szCs w:val="24"/>
        </w:rPr>
        <w:t>B</w:t>
      </w:r>
      <w:r w:rsidRPr="00BE6DE3">
        <w:rPr>
          <w:rFonts w:cs="B Nazanin" w:hint="cs"/>
          <w:sz w:val="24"/>
          <w:szCs w:val="24"/>
          <w:rtl/>
        </w:rPr>
        <w:t>‌ ها كه حاوي ليپوپروتئين هايي مثل ذرات مملو از</w:t>
      </w:r>
      <w:r w:rsidRPr="00BE6DE3">
        <w:rPr>
          <w:rFonts w:cs="B Nazanin"/>
          <w:sz w:val="24"/>
          <w:szCs w:val="24"/>
        </w:rPr>
        <w:t>TG</w:t>
      </w:r>
      <w:r w:rsidRPr="00BE6DE3">
        <w:rPr>
          <w:rFonts w:cs="B Nazanin" w:hint="cs"/>
          <w:sz w:val="24"/>
          <w:szCs w:val="24"/>
          <w:rtl/>
        </w:rPr>
        <w:t xml:space="preserve"> است كاهش مي‌يابد. درمطالعات انجام شده</w:t>
      </w:r>
      <w:r w:rsidR="006D2F9C">
        <w:rPr>
          <w:rFonts w:cs="B Nazanin" w:hint="cs"/>
          <w:sz w:val="24"/>
          <w:szCs w:val="24"/>
          <w:rtl/>
        </w:rPr>
        <w:t>، شواهد</w:t>
      </w:r>
      <w:r w:rsidRPr="00BE6DE3">
        <w:rPr>
          <w:rFonts w:cs="B Nazanin" w:hint="cs"/>
          <w:sz w:val="24"/>
          <w:szCs w:val="24"/>
          <w:rtl/>
        </w:rPr>
        <w:t xml:space="preserve"> زيادي نشان مي‌دهد</w:t>
      </w:r>
      <w:r w:rsidR="006D2F9C">
        <w:rPr>
          <w:rFonts w:cs="B Nazanin" w:hint="cs"/>
          <w:sz w:val="24"/>
          <w:szCs w:val="24"/>
          <w:rtl/>
        </w:rPr>
        <w:t>،</w:t>
      </w:r>
      <w:r w:rsidRPr="00BE6DE3">
        <w:rPr>
          <w:rFonts w:cs="B Nazanin" w:hint="cs"/>
          <w:sz w:val="24"/>
          <w:szCs w:val="24"/>
          <w:rtl/>
        </w:rPr>
        <w:t xml:space="preserve"> استاتين ها مي‌تواند مورتاليتي و موربيديتي را در پيشگيري اوليه و ثانويه كاهش دهد و علاوه براين اثرات برجسته در پس رفت يا كاهش پيشرفت ضايعات (پلاك ها) جدار رگ هاي عروق كرونر دارند. استاتين ها با كاهش 40 ميلي گرم دردسي ليتر </w:t>
      </w:r>
      <w:r w:rsidRPr="00BE6DE3">
        <w:rPr>
          <w:rFonts w:cs="B Nazanin"/>
          <w:sz w:val="24"/>
          <w:szCs w:val="24"/>
        </w:rPr>
        <w:t>LDL-C</w:t>
      </w:r>
      <w:r w:rsidRPr="00BE6DE3">
        <w:rPr>
          <w:rFonts w:cs="B Nazanin" w:hint="cs"/>
          <w:sz w:val="24"/>
          <w:szCs w:val="24"/>
          <w:rtl/>
        </w:rPr>
        <w:t xml:space="preserve">  موجب كاهش 10% كل مورتاليتي </w:t>
      </w:r>
      <w:r w:rsidRPr="00BE6DE3">
        <w:rPr>
          <w:rFonts w:cs="B Nazanin"/>
          <w:sz w:val="24"/>
          <w:szCs w:val="24"/>
        </w:rPr>
        <w:t>CVD</w:t>
      </w:r>
      <w:r w:rsidRPr="00BE6DE3">
        <w:rPr>
          <w:rFonts w:cs="B Mitra" w:hint="cs"/>
          <w:bCs/>
          <w:sz w:val="20"/>
          <w:szCs w:val="24"/>
          <w:vertAlign w:val="superscript"/>
          <w:rtl/>
        </w:rPr>
        <w:t>*</w:t>
      </w:r>
      <w:r w:rsidRPr="00BE6DE3">
        <w:rPr>
          <w:rFonts w:cs="B Nazanin" w:hint="cs"/>
          <w:sz w:val="24"/>
          <w:szCs w:val="24"/>
          <w:rtl/>
        </w:rPr>
        <w:t>مي شوند از 20 % مرگ هاي ناشي از</w:t>
      </w:r>
      <w:r w:rsidRPr="00BE6DE3">
        <w:rPr>
          <w:rFonts w:cs="B Nazanin"/>
          <w:sz w:val="24"/>
          <w:szCs w:val="24"/>
        </w:rPr>
        <w:t>CVD</w:t>
      </w:r>
      <w:r w:rsidRPr="00BE6DE3">
        <w:rPr>
          <w:rFonts w:cs="B Nazanin" w:hint="cs"/>
          <w:sz w:val="24"/>
          <w:szCs w:val="24"/>
          <w:rtl/>
        </w:rPr>
        <w:t xml:space="preserve"> پيشگيري مي‌كنند. خطر حوادث قلبي عروقي 23% و خطر استروك را 17% پايين مي‌آورند. فوايد مصرف اين دارو در سال اول چشمگير اما در سال هاي بعد بيشتر خواهد شد. </w:t>
      </w:r>
    </w:p>
    <w:p w:rsidR="00BE6DE3" w:rsidRPr="00BE6DE3" w:rsidRDefault="00BE6DE3" w:rsidP="000507BC">
      <w:pPr>
        <w:widowControl w:val="0"/>
        <w:spacing w:after="0"/>
        <w:jc w:val="lowKashida"/>
        <w:rPr>
          <w:rFonts w:cs="B Nazanin"/>
          <w:sz w:val="24"/>
          <w:szCs w:val="24"/>
          <w:rtl/>
        </w:rPr>
      </w:pPr>
      <w:r w:rsidRPr="00BE6DE3">
        <w:rPr>
          <w:rFonts w:cs="B Nazanin" w:hint="cs"/>
          <w:sz w:val="24"/>
          <w:szCs w:val="24"/>
          <w:rtl/>
        </w:rPr>
        <w:t>اين دارو خطر كانسر را در دريافت</w:t>
      </w:r>
      <w:r w:rsidR="000507BC">
        <w:rPr>
          <w:rFonts w:cs="B Nazanin" w:hint="cs"/>
          <w:sz w:val="24"/>
          <w:szCs w:val="24"/>
          <w:rtl/>
        </w:rPr>
        <w:t xml:space="preserve"> كنندگان افزايش نمي دهد. خطر را</w:t>
      </w:r>
      <w:r w:rsidRPr="00BE6DE3">
        <w:rPr>
          <w:rFonts w:cs="B Nazanin" w:hint="cs"/>
          <w:sz w:val="24"/>
          <w:szCs w:val="24"/>
          <w:rtl/>
        </w:rPr>
        <w:t xml:space="preserve">بدوميوليز كم است. در افرادي كه خطر </w:t>
      </w:r>
      <w:r w:rsidRPr="00BE6DE3">
        <w:rPr>
          <w:rFonts w:cs="B Nazanin"/>
          <w:sz w:val="24"/>
          <w:szCs w:val="24"/>
        </w:rPr>
        <w:t>CVD</w:t>
      </w:r>
      <w:r w:rsidRPr="00BE6DE3">
        <w:rPr>
          <w:rFonts w:cs="B Nazanin" w:hint="cs"/>
          <w:sz w:val="24"/>
          <w:szCs w:val="24"/>
          <w:rtl/>
        </w:rPr>
        <w:t xml:space="preserve"> در آنها پايين است. براي پيشگيري اوليه اين گروه دارو استفاده نمي شود. تأثير استاتین هاي مختلف روي </w:t>
      </w:r>
      <w:r w:rsidRPr="00BE6DE3">
        <w:rPr>
          <w:rFonts w:cs="B Nazanin"/>
          <w:sz w:val="24"/>
          <w:szCs w:val="24"/>
        </w:rPr>
        <w:t>LDL-C</w:t>
      </w:r>
      <w:r w:rsidRPr="00BE6DE3">
        <w:rPr>
          <w:rFonts w:cs="B Nazanin" w:hint="cs"/>
          <w:sz w:val="24"/>
          <w:szCs w:val="24"/>
          <w:rtl/>
        </w:rPr>
        <w:t xml:space="preserve"> متفاوت است. مطالعات نشان مي‌دهد كه فوايد باليني استاتين ها به نوع استاتين مرتبط نيست بلكه بستگي به مقدار كاهش </w:t>
      </w:r>
      <w:r w:rsidRPr="00BE6DE3">
        <w:rPr>
          <w:rFonts w:cs="B Nazanin"/>
          <w:sz w:val="24"/>
          <w:szCs w:val="24"/>
        </w:rPr>
        <w:t>LDL-C</w:t>
      </w:r>
      <w:r w:rsidRPr="00BE6DE3">
        <w:rPr>
          <w:rFonts w:cs="B Nazanin" w:hint="cs"/>
          <w:sz w:val="24"/>
          <w:szCs w:val="24"/>
          <w:rtl/>
        </w:rPr>
        <w:t xml:space="preserve"> دارد.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براي شروع استاتين موارد زير در نظرگرفته شود: </w:t>
      </w:r>
    </w:p>
    <w:p w:rsidR="00BE6DE3" w:rsidRPr="00BE6DE3" w:rsidRDefault="00BE6DE3" w:rsidP="008A4A37">
      <w:pPr>
        <w:widowControl w:val="0"/>
        <w:numPr>
          <w:ilvl w:val="0"/>
          <w:numId w:val="63"/>
        </w:numPr>
        <w:tabs>
          <w:tab w:val="left" w:pos="426"/>
        </w:tabs>
        <w:spacing w:after="0"/>
        <w:ind w:left="142" w:hanging="11"/>
        <w:jc w:val="lowKashida"/>
        <w:rPr>
          <w:rFonts w:cs="B Mitra"/>
          <w:sz w:val="24"/>
          <w:szCs w:val="24"/>
          <w:rtl/>
        </w:rPr>
      </w:pPr>
      <w:r w:rsidRPr="00BE6DE3">
        <w:rPr>
          <w:rFonts w:cs="B Mitra" w:hint="cs"/>
          <w:sz w:val="24"/>
          <w:szCs w:val="24"/>
          <w:rtl/>
        </w:rPr>
        <w:t xml:space="preserve">افراد از نظر خطر </w:t>
      </w:r>
      <w:r w:rsidRPr="00BE6DE3">
        <w:rPr>
          <w:rFonts w:cs="B Mitra"/>
          <w:sz w:val="24"/>
          <w:szCs w:val="24"/>
        </w:rPr>
        <w:t>CVD</w:t>
      </w:r>
      <w:r w:rsidRPr="00BE6DE3">
        <w:rPr>
          <w:rFonts w:cs="B Mitra" w:hint="cs"/>
          <w:sz w:val="24"/>
          <w:szCs w:val="24"/>
          <w:rtl/>
        </w:rPr>
        <w:t xml:space="preserve"> ارزيابي شوند.</w:t>
      </w:r>
    </w:p>
    <w:p w:rsidR="00BE6DE3" w:rsidRPr="00BE6DE3" w:rsidRDefault="00BE6DE3" w:rsidP="008A4A37">
      <w:pPr>
        <w:widowControl w:val="0"/>
        <w:numPr>
          <w:ilvl w:val="0"/>
          <w:numId w:val="63"/>
        </w:numPr>
        <w:tabs>
          <w:tab w:val="left" w:pos="426"/>
        </w:tabs>
        <w:spacing w:after="0"/>
        <w:ind w:left="142" w:hanging="11"/>
        <w:jc w:val="lowKashida"/>
        <w:rPr>
          <w:rFonts w:cs="B Mitra"/>
          <w:sz w:val="24"/>
          <w:szCs w:val="24"/>
          <w:rtl/>
        </w:rPr>
      </w:pPr>
      <w:r w:rsidRPr="00BE6DE3">
        <w:rPr>
          <w:rFonts w:cs="B Mitra" w:hint="cs"/>
          <w:sz w:val="24"/>
          <w:szCs w:val="24"/>
          <w:rtl/>
        </w:rPr>
        <w:t>بيمار براي مديريت خطر</w:t>
      </w:r>
      <w:r w:rsidRPr="00BE6DE3">
        <w:rPr>
          <w:rFonts w:cs="B Mitra"/>
          <w:sz w:val="24"/>
          <w:szCs w:val="24"/>
        </w:rPr>
        <w:t>CVD</w:t>
      </w:r>
      <w:r w:rsidRPr="00BE6DE3">
        <w:rPr>
          <w:rFonts w:cs="B Mitra" w:hint="cs"/>
          <w:sz w:val="24"/>
          <w:szCs w:val="24"/>
          <w:rtl/>
        </w:rPr>
        <w:t xml:space="preserve"> مشاركت داده شود.</w:t>
      </w:r>
    </w:p>
    <w:p w:rsidR="0034649E" w:rsidRPr="00BE6DE3" w:rsidRDefault="0034649E" w:rsidP="008A4A37">
      <w:pPr>
        <w:widowControl w:val="0"/>
        <w:numPr>
          <w:ilvl w:val="0"/>
          <w:numId w:val="63"/>
        </w:numPr>
        <w:tabs>
          <w:tab w:val="left" w:pos="426"/>
        </w:tabs>
        <w:spacing w:after="0"/>
        <w:ind w:left="142" w:hanging="11"/>
        <w:jc w:val="lowKashida"/>
        <w:rPr>
          <w:rFonts w:cs="B Mitra"/>
          <w:sz w:val="24"/>
          <w:szCs w:val="24"/>
          <w:rtl/>
        </w:rPr>
      </w:pPr>
      <w:r w:rsidRPr="00BE6DE3">
        <w:rPr>
          <w:rFonts w:cs="B Mitra" w:hint="cs"/>
          <w:sz w:val="24"/>
          <w:szCs w:val="24"/>
          <w:rtl/>
        </w:rPr>
        <w:t>با درنظر گرفتن سطح خطر (</w:t>
      </w:r>
      <w:r w:rsidRPr="00BE6DE3">
        <w:rPr>
          <w:rFonts w:cs="B Mitra"/>
          <w:sz w:val="24"/>
          <w:szCs w:val="24"/>
        </w:rPr>
        <w:t>RisK</w:t>
      </w:r>
      <w:r w:rsidRPr="00BE6DE3">
        <w:rPr>
          <w:rFonts w:cs="B Mitra" w:hint="cs"/>
          <w:sz w:val="24"/>
          <w:szCs w:val="24"/>
          <w:rtl/>
        </w:rPr>
        <w:t>)</w:t>
      </w:r>
      <w:r w:rsidR="000507BC">
        <w:rPr>
          <w:rFonts w:cs="B Mitra" w:hint="cs"/>
          <w:sz w:val="24"/>
          <w:szCs w:val="24"/>
          <w:rtl/>
        </w:rPr>
        <w:t>،</w:t>
      </w:r>
      <w:r w:rsidRPr="00BE6DE3">
        <w:rPr>
          <w:rFonts w:cs="B Mitra" w:hint="cs"/>
          <w:sz w:val="24"/>
          <w:szCs w:val="24"/>
          <w:rtl/>
        </w:rPr>
        <w:t xml:space="preserve"> هدف درماني از </w:t>
      </w:r>
      <w:r w:rsidRPr="00BE6DE3">
        <w:rPr>
          <w:rFonts w:cs="B Mitra"/>
          <w:sz w:val="24"/>
          <w:szCs w:val="24"/>
        </w:rPr>
        <w:t>LDL-C</w:t>
      </w:r>
      <w:r w:rsidRPr="00BE6DE3">
        <w:rPr>
          <w:rFonts w:cs="B Mitra" w:hint="cs"/>
          <w:sz w:val="24"/>
          <w:szCs w:val="24"/>
          <w:rtl/>
        </w:rPr>
        <w:t xml:space="preserve"> مشخص شود.</w:t>
      </w:r>
    </w:p>
    <w:p w:rsidR="0034649E" w:rsidRPr="00BE6DE3" w:rsidRDefault="0034649E" w:rsidP="008A4A37">
      <w:pPr>
        <w:pStyle w:val="FootnoteText"/>
        <w:numPr>
          <w:ilvl w:val="0"/>
          <w:numId w:val="63"/>
        </w:numPr>
        <w:tabs>
          <w:tab w:val="left" w:pos="426"/>
        </w:tabs>
        <w:spacing w:after="0" w:line="240" w:lineRule="auto"/>
        <w:ind w:left="142" w:hanging="11"/>
        <w:rPr>
          <w:rFonts w:cs="B Mitra"/>
        </w:rPr>
      </w:pPr>
      <w:r w:rsidRPr="00BE6DE3">
        <w:rPr>
          <w:rFonts w:cs="B Mitra" w:hint="cs"/>
          <w:sz w:val="24"/>
          <w:szCs w:val="24"/>
          <w:rtl/>
        </w:rPr>
        <w:t xml:space="preserve">درصدی که </w:t>
      </w:r>
      <w:r w:rsidRPr="00BE6DE3">
        <w:rPr>
          <w:rFonts w:cs="B Mitra"/>
          <w:sz w:val="24"/>
          <w:szCs w:val="24"/>
          <w:lang w:val="en-US"/>
        </w:rPr>
        <w:t>LDL-C</w:t>
      </w:r>
      <w:r w:rsidRPr="00BE6DE3">
        <w:rPr>
          <w:rFonts w:cs="B Mitra" w:hint="cs"/>
          <w:sz w:val="24"/>
          <w:szCs w:val="24"/>
          <w:rtl/>
        </w:rPr>
        <w:t xml:space="preserve">بايد كاهش يابد و هدف درماني بدست آيد، مشخص شود. </w:t>
      </w:r>
    </w:p>
    <w:p w:rsidR="0034649E" w:rsidRPr="00BE6DE3" w:rsidRDefault="0034649E" w:rsidP="008A4A37">
      <w:pPr>
        <w:widowControl w:val="0"/>
        <w:numPr>
          <w:ilvl w:val="0"/>
          <w:numId w:val="63"/>
        </w:numPr>
        <w:tabs>
          <w:tab w:val="left" w:pos="426"/>
        </w:tabs>
        <w:spacing w:after="0" w:line="240" w:lineRule="auto"/>
        <w:ind w:left="142" w:hanging="11"/>
        <w:jc w:val="lowKashida"/>
        <w:rPr>
          <w:rFonts w:cs="B Mitra"/>
          <w:sz w:val="24"/>
          <w:szCs w:val="24"/>
        </w:rPr>
      </w:pPr>
      <w:r w:rsidRPr="00BE6DE3">
        <w:rPr>
          <w:rFonts w:cs="B Mitra" w:hint="cs"/>
          <w:sz w:val="24"/>
          <w:szCs w:val="24"/>
          <w:rtl/>
        </w:rPr>
        <w:t>یك استاتين كه با مقدار متوسط بتواندكاهش مورد نظر را ايجاد كند، ‌انتخاب شود.</w:t>
      </w:r>
    </w:p>
    <w:p w:rsidR="00BE6DE3" w:rsidRPr="00BE6DE3" w:rsidRDefault="00BE6DE3" w:rsidP="008A4A37">
      <w:pPr>
        <w:widowControl w:val="0"/>
        <w:numPr>
          <w:ilvl w:val="0"/>
          <w:numId w:val="63"/>
        </w:numPr>
        <w:tabs>
          <w:tab w:val="left" w:pos="426"/>
        </w:tabs>
        <w:spacing w:after="0"/>
        <w:ind w:left="142" w:hanging="11"/>
        <w:jc w:val="lowKashida"/>
        <w:rPr>
          <w:rFonts w:cs="B Mitra"/>
          <w:sz w:val="24"/>
          <w:szCs w:val="24"/>
          <w:rtl/>
        </w:rPr>
      </w:pPr>
      <w:r w:rsidRPr="00BE6DE3">
        <w:rPr>
          <w:rFonts w:cs="B Mitra" w:hint="cs"/>
          <w:sz w:val="24"/>
          <w:szCs w:val="24"/>
          <w:rtl/>
        </w:rPr>
        <w:t>پاسخ به استاتين ها متفاوت است دارو به مقدار كم شروع و تدريجاً افزايش داده شود و پاسخ به درمان به طور مرتب پيگيري و عوارض جانبي آن به دقت مراقبت شود.</w:t>
      </w:r>
    </w:p>
    <w:p w:rsidR="00BE6DE3" w:rsidRPr="00BE6DE3" w:rsidRDefault="00BE6DE3" w:rsidP="008A4A37">
      <w:pPr>
        <w:widowControl w:val="0"/>
        <w:numPr>
          <w:ilvl w:val="0"/>
          <w:numId w:val="63"/>
        </w:numPr>
        <w:tabs>
          <w:tab w:val="left" w:pos="426"/>
        </w:tabs>
        <w:spacing w:after="0"/>
        <w:ind w:left="142" w:hanging="11"/>
        <w:jc w:val="lowKashida"/>
        <w:rPr>
          <w:rFonts w:cs="B Mitra"/>
          <w:sz w:val="24"/>
          <w:szCs w:val="24"/>
          <w:rtl/>
        </w:rPr>
      </w:pPr>
      <w:r w:rsidRPr="00BE6DE3">
        <w:rPr>
          <w:rFonts w:cs="B Mitra" w:hint="cs"/>
          <w:sz w:val="24"/>
          <w:szCs w:val="24"/>
          <w:rtl/>
        </w:rPr>
        <w:t>اگر با استاتين به درمان هدف نرسيديم</w:t>
      </w:r>
      <w:r w:rsidR="00275CC7">
        <w:rPr>
          <w:rFonts w:cs="B Mitra" w:hint="cs"/>
          <w:sz w:val="24"/>
          <w:szCs w:val="24"/>
          <w:rtl/>
        </w:rPr>
        <w:t>،</w:t>
      </w:r>
      <w:r w:rsidRPr="00BE6DE3">
        <w:rPr>
          <w:rFonts w:cs="B Mitra" w:hint="cs"/>
          <w:sz w:val="24"/>
          <w:szCs w:val="24"/>
          <w:rtl/>
        </w:rPr>
        <w:t xml:space="preserve"> تركيبي از داروها استفاده شود.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موارد فوق راهنماي كلي است و بايد شرايط باليني فرد و درمان هاي ديگري كه دريافت مي‌كند و ميزان تحمل به دارو ارزيابي شود.</w:t>
      </w:r>
    </w:p>
    <w:p w:rsidR="00BE6DE3" w:rsidRPr="00BE6DE3" w:rsidRDefault="00BE6DE3" w:rsidP="00BE6DE3">
      <w:pPr>
        <w:widowControl w:val="0"/>
        <w:spacing w:after="0"/>
        <w:jc w:val="lowKashida"/>
        <w:rPr>
          <w:rFonts w:cs="B Nazanin"/>
          <w:b/>
          <w:bCs/>
          <w:sz w:val="24"/>
          <w:szCs w:val="24"/>
          <w:rtl/>
        </w:rPr>
      </w:pPr>
      <w:r w:rsidRPr="00BE6DE3">
        <w:rPr>
          <w:rFonts w:cs="B Nazanin" w:hint="cs"/>
          <w:b/>
          <w:bCs/>
          <w:sz w:val="24"/>
          <w:szCs w:val="24"/>
          <w:rtl/>
        </w:rPr>
        <w:t>عوارض جانبی و تداخلات دارویی</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استاتين ها در جذب خواص بيولوژيكي، ميزان ‌اتصال به پروتئين هاي پلاسما، ‌خروج دارو از بدن و حلاليت با يكديگر تفاوت دارند.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لواستاتين و سيمواستاتين پيش دارو (</w:t>
      </w:r>
      <w:r w:rsidRPr="00BE6DE3">
        <w:rPr>
          <w:rFonts w:cs="B Mitra"/>
          <w:sz w:val="24"/>
          <w:szCs w:val="24"/>
        </w:rPr>
        <w:t>prodrugs</w:t>
      </w:r>
      <w:r w:rsidRPr="00BE6DE3">
        <w:rPr>
          <w:rFonts w:cs="B Mitra" w:hint="cs"/>
          <w:sz w:val="24"/>
          <w:szCs w:val="24"/>
          <w:rtl/>
        </w:rPr>
        <w:t>) هستند</w:t>
      </w:r>
      <w:r w:rsidR="00275CC7">
        <w:rPr>
          <w:rFonts w:cs="B Mitra" w:hint="cs"/>
          <w:sz w:val="24"/>
          <w:szCs w:val="24"/>
          <w:rtl/>
        </w:rPr>
        <w:t>،</w:t>
      </w:r>
      <w:r w:rsidRPr="00BE6DE3">
        <w:rPr>
          <w:rFonts w:cs="B Mitra" w:hint="cs"/>
          <w:sz w:val="24"/>
          <w:szCs w:val="24"/>
          <w:rtl/>
        </w:rPr>
        <w:t xml:space="preserve"> در حالي كه ديگر استاتين ها به شكل فعال عمل مي‌كنند. جذب آنها بين 20 تا 98% متغير است.</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غالب استاتين ها به جز پاراواستاتين، ‌رزوواستاتين و پیتاواستاتين داراي متابوليسم كبدي از طريق ايزوآنزيم هاي سيتوكروم 450</w:t>
      </w:r>
      <w:r w:rsidRPr="00BE6DE3">
        <w:rPr>
          <w:rFonts w:cs="B Mitra"/>
          <w:sz w:val="24"/>
          <w:szCs w:val="24"/>
        </w:rPr>
        <w:t>P(cypS)</w:t>
      </w:r>
      <w:r w:rsidRPr="00BE6DE3">
        <w:rPr>
          <w:rFonts w:cs="B Mitra" w:hint="cs"/>
          <w:sz w:val="24"/>
          <w:szCs w:val="24"/>
          <w:rtl/>
        </w:rPr>
        <w:t xml:space="preserve"> می‌باشند. اين آنزيم ها در كبد وديواره روده سنتر و توليد مي شوند.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lastRenderedPageBreak/>
        <w:t>اگر چه درمان با استاتين اثر مفيدي در پيشگيري از بيماري‌هاي قلبي عروقي (</w:t>
      </w:r>
      <w:r w:rsidRPr="00BE6DE3">
        <w:rPr>
          <w:rFonts w:cs="B Mitra"/>
          <w:sz w:val="24"/>
          <w:szCs w:val="24"/>
        </w:rPr>
        <w:t>CVD</w:t>
      </w:r>
      <w:r w:rsidRPr="00BE6DE3">
        <w:rPr>
          <w:rFonts w:cs="B Mitra" w:hint="cs"/>
          <w:sz w:val="24"/>
          <w:szCs w:val="24"/>
          <w:rtl/>
        </w:rPr>
        <w:t>) دارد، اما تفاوت در پاسخ به استاتين ها وعوارض جانبي آنها درافراد مختلف وجود دارد.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استاتين ها معمولاً خوب تحمل مي‌شوند وعوارض جانبي شديد، نادراست. عواملي مانند سن بالا، بدن هاي با سايز كوچك، ‌جنس زن، وجود اختلال عملكرد كبد وكليه، حول وحوش عمل جراحي (</w:t>
      </w:r>
      <w:r w:rsidRPr="00BE6DE3">
        <w:rPr>
          <w:rFonts w:cs="B Mitra"/>
          <w:sz w:val="24"/>
          <w:szCs w:val="24"/>
        </w:rPr>
        <w:t>Perioperation</w:t>
      </w:r>
      <w:r w:rsidRPr="00BE6DE3">
        <w:rPr>
          <w:rFonts w:cs="B Mitra" w:hint="cs"/>
          <w:sz w:val="24"/>
          <w:szCs w:val="24"/>
          <w:rtl/>
        </w:rPr>
        <w:t>)، هيپوتيروييدي، بيماري هايي كه چند سيستم را درگير كرده است  و ‌مصرف زياد الكل اثرات جانبي استاتين‌ها را افزايش مي‌دهد.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شديدترين عارضه جانبي درمان استاتين</w:t>
      </w:r>
      <w:r w:rsidR="00275CC7">
        <w:rPr>
          <w:rFonts w:cs="B Mitra" w:hint="cs"/>
          <w:sz w:val="24"/>
          <w:szCs w:val="24"/>
          <w:rtl/>
        </w:rPr>
        <w:t>،</w:t>
      </w:r>
      <w:r w:rsidRPr="00BE6DE3">
        <w:rPr>
          <w:rFonts w:cs="B Mitra" w:hint="cs"/>
          <w:sz w:val="24"/>
          <w:szCs w:val="24"/>
          <w:rtl/>
        </w:rPr>
        <w:t xml:space="preserve"> ميو</w:t>
      </w:r>
      <w:r w:rsidR="00275CC7">
        <w:rPr>
          <w:rFonts w:cs="B Mitra" w:hint="cs"/>
          <w:sz w:val="24"/>
          <w:szCs w:val="24"/>
          <w:rtl/>
        </w:rPr>
        <w:t>پاتي است كه ممكن است منجر به رابدوميوليز شود. را</w:t>
      </w:r>
      <w:r w:rsidRPr="00BE6DE3">
        <w:rPr>
          <w:rFonts w:cs="B Mitra" w:hint="cs"/>
          <w:sz w:val="24"/>
          <w:szCs w:val="24"/>
          <w:rtl/>
        </w:rPr>
        <w:t>بدوميولز اگر شديد باشد به نارسايي كليه و مرگ منتهي مي شود.</w:t>
      </w:r>
    </w:p>
    <w:p w:rsidR="00BE6DE3" w:rsidRDefault="00BE6DE3" w:rsidP="00BE6DE3">
      <w:pPr>
        <w:widowControl w:val="0"/>
        <w:spacing w:after="0"/>
        <w:jc w:val="lowKashida"/>
        <w:rPr>
          <w:rFonts w:cs="B Mitra"/>
          <w:sz w:val="24"/>
          <w:szCs w:val="24"/>
          <w:rtl/>
        </w:rPr>
      </w:pPr>
      <w:r w:rsidRPr="00BE6DE3">
        <w:rPr>
          <w:rFonts w:cs="B Mitra" w:hint="cs"/>
          <w:sz w:val="24"/>
          <w:szCs w:val="24"/>
          <w:rtl/>
        </w:rPr>
        <w:t>اولين نشانه آزمايشگاهي مرگ سلول هاي عضلاني افزايش كراتينين فسفوكیناز(</w:t>
      </w:r>
      <w:r w:rsidRPr="00BE6DE3">
        <w:rPr>
          <w:rFonts w:cs="B Mitra"/>
          <w:sz w:val="24"/>
          <w:szCs w:val="24"/>
        </w:rPr>
        <w:t>ck</w:t>
      </w:r>
      <w:r w:rsidRPr="00BE6DE3">
        <w:rPr>
          <w:rFonts w:cs="B Mitra" w:hint="cs"/>
          <w:sz w:val="24"/>
          <w:szCs w:val="24"/>
          <w:rtl/>
        </w:rPr>
        <w:t xml:space="preserve">) است. ميوگلوبين آزاد شده ازسلولهاي عضلاني مستقيماً به كليه‌ها آسيب مي‌زنند. افزايش </w:t>
      </w:r>
      <w:r w:rsidRPr="00BE6DE3">
        <w:rPr>
          <w:rFonts w:cs="B Mitra"/>
          <w:sz w:val="24"/>
          <w:szCs w:val="24"/>
        </w:rPr>
        <w:t>ck</w:t>
      </w:r>
      <w:r w:rsidRPr="00BE6DE3">
        <w:rPr>
          <w:rFonts w:cs="B Mitra" w:hint="cs"/>
          <w:sz w:val="24"/>
          <w:szCs w:val="24"/>
          <w:rtl/>
        </w:rPr>
        <w:t xml:space="preserve"> اگرچه مهمترين شاخص ميوپاتي است اما نمي تواند تنها دليل اين عارضه باشد.</w:t>
      </w:r>
    </w:p>
    <w:p w:rsidR="006D2F9C" w:rsidRDefault="006D2F9C" w:rsidP="00BE6DE3">
      <w:pPr>
        <w:widowControl w:val="0"/>
        <w:spacing w:after="0"/>
        <w:jc w:val="lowKashida"/>
        <w:rPr>
          <w:rFonts w:cs="B Mitra"/>
          <w:sz w:val="24"/>
          <w:szCs w:val="24"/>
          <w:rtl/>
        </w:rPr>
      </w:pPr>
    </w:p>
    <w:p w:rsidR="006D2F9C" w:rsidRPr="006D2F9C" w:rsidRDefault="006D2F9C" w:rsidP="00BE6DE3">
      <w:pPr>
        <w:widowControl w:val="0"/>
        <w:spacing w:after="0"/>
        <w:jc w:val="lowKashida"/>
        <w:rPr>
          <w:rFonts w:cs="B Mitra"/>
          <w:sz w:val="4"/>
          <w:szCs w:val="4"/>
          <w:rtl/>
        </w:rPr>
      </w:pPr>
    </w:p>
    <w:p w:rsidR="006D2F9C" w:rsidRPr="00BE6DE3" w:rsidRDefault="006D2F9C" w:rsidP="006D2F9C">
      <w:pPr>
        <w:pStyle w:val="FootnoteText"/>
        <w:pBdr>
          <w:top w:val="single" w:sz="2" w:space="1" w:color="auto"/>
        </w:pBdr>
        <w:bidi w:val="0"/>
      </w:pPr>
      <w:r w:rsidRPr="00BE6DE3">
        <w:rPr>
          <w:rFonts w:cs="B Mitra" w:hint="cs"/>
          <w:i/>
          <w:iCs/>
          <w:rtl/>
        </w:rPr>
        <w:t xml:space="preserve">* </w:t>
      </w:r>
      <w:r w:rsidRPr="00BE6DE3">
        <w:t>Cardio vascular disease</w:t>
      </w: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 xml:space="preserve">سايرعوارض استاتين ها: </w:t>
      </w:r>
    </w:p>
    <w:p w:rsidR="00BE6DE3" w:rsidRPr="00BE6DE3" w:rsidRDefault="00BE6DE3" w:rsidP="00BE6DE3">
      <w:pPr>
        <w:widowControl w:val="0"/>
        <w:spacing w:after="0"/>
        <w:jc w:val="lowKashida"/>
        <w:rPr>
          <w:rFonts w:cs="B Mitra"/>
          <w:b/>
          <w:bCs/>
          <w:rtl/>
        </w:rPr>
      </w:pPr>
      <w:r w:rsidRPr="00BE6DE3">
        <w:rPr>
          <w:rFonts w:cs="B Mitra" w:hint="cs"/>
          <w:b/>
          <w:bCs/>
          <w:rtl/>
        </w:rPr>
        <w:t>عوارض کبدی</w:t>
      </w:r>
    </w:p>
    <w:p w:rsidR="00BE6DE3" w:rsidRPr="00BE6DE3" w:rsidRDefault="00BE6DE3" w:rsidP="00751B82">
      <w:pPr>
        <w:widowControl w:val="0"/>
        <w:spacing w:after="0"/>
        <w:jc w:val="lowKashida"/>
        <w:rPr>
          <w:rFonts w:cs="B Mitra"/>
          <w:sz w:val="24"/>
          <w:szCs w:val="24"/>
          <w:rtl/>
        </w:rPr>
      </w:pPr>
      <w:r w:rsidRPr="00BE6DE3">
        <w:rPr>
          <w:rFonts w:cs="B Mitra" w:hint="cs"/>
          <w:sz w:val="24"/>
          <w:szCs w:val="24"/>
          <w:rtl/>
        </w:rPr>
        <w:t>آنزیم</w:t>
      </w:r>
      <w:r w:rsidRPr="00BE6DE3">
        <w:rPr>
          <w:rFonts w:cs="B Mitra"/>
          <w:sz w:val="24"/>
          <w:szCs w:val="24"/>
        </w:rPr>
        <w:t>(Alanine aminotransfrase)ALT</w:t>
      </w:r>
      <w:r w:rsidRPr="00BE6DE3">
        <w:rPr>
          <w:rFonts w:cs="B Mitra" w:hint="cs"/>
          <w:sz w:val="24"/>
          <w:szCs w:val="24"/>
          <w:rtl/>
        </w:rPr>
        <w:t xml:space="preserve"> و </w:t>
      </w:r>
      <w:r w:rsidRPr="00BE6DE3">
        <w:rPr>
          <w:rFonts w:cs="B Mitra"/>
          <w:sz w:val="24"/>
          <w:szCs w:val="24"/>
        </w:rPr>
        <w:t>)AST (asparta aminotransaminase</w:t>
      </w:r>
      <w:r w:rsidRPr="00BE6DE3">
        <w:rPr>
          <w:rFonts w:cs="B Mitra" w:hint="cs"/>
          <w:sz w:val="24"/>
          <w:szCs w:val="24"/>
          <w:rtl/>
        </w:rPr>
        <w:t xml:space="preserve"> در خون براي بررسي آسيب به سلول هاي كبدي استفاده مي شود. افزايش ترانس آمينازها در 20-5 % بيماران برحسب مقدار استاتيني كه دريافت مي‌كنند اتفاق مي‌افتد و افزايش سه برابري آنزيم هاي كبدي در دو اندازه گيري متفاوت درعرض 4-3  هفته را مي‌توان به عنوان افزايش ترانس آمينازها پذيرفت. هپاتوتوكسيستي با استاتين و</w:t>
      </w:r>
      <w:r w:rsidR="00751B82">
        <w:rPr>
          <w:rFonts w:cs="B Mitra" w:hint="cs"/>
          <w:sz w:val="24"/>
          <w:szCs w:val="24"/>
          <w:rtl/>
        </w:rPr>
        <w:t xml:space="preserve"> نارسايي كبدي خيلي نادر است. با ک</w:t>
      </w:r>
      <w:r w:rsidRPr="00BE6DE3">
        <w:rPr>
          <w:rFonts w:cs="B Mitra" w:hint="cs"/>
          <w:sz w:val="24"/>
          <w:szCs w:val="24"/>
          <w:rtl/>
        </w:rPr>
        <w:t>اهش دارو ترانس آمينازها كاهش مي‌يابد. بيماراني كه ترانس آميناز خون آنها زياد مي‌شود، بايد مراقبت شوند وعملكرد كبد تا طبيعي شدن سطح تست هاي كبدي بررسي شود. اگر اين آنزيم ها بيش از سه برابر باقي بماند</w:t>
      </w:r>
      <w:r w:rsidR="00751B82">
        <w:rPr>
          <w:rFonts w:cs="B Mitra" w:hint="cs"/>
          <w:sz w:val="24"/>
          <w:szCs w:val="24"/>
          <w:rtl/>
        </w:rPr>
        <w:t>،</w:t>
      </w:r>
      <w:r w:rsidRPr="00BE6DE3">
        <w:rPr>
          <w:rFonts w:cs="B Mitra" w:hint="cs"/>
          <w:sz w:val="24"/>
          <w:szCs w:val="24"/>
          <w:rtl/>
        </w:rPr>
        <w:t xml:space="preserve"> دارو بايد قطع شود.</w:t>
      </w:r>
    </w:p>
    <w:p w:rsidR="00BE6DE3" w:rsidRPr="00BE6DE3" w:rsidRDefault="00BE6DE3" w:rsidP="00751B82">
      <w:pPr>
        <w:pStyle w:val="ListParagraph"/>
        <w:widowControl w:val="0"/>
        <w:tabs>
          <w:tab w:val="left" w:pos="426"/>
        </w:tabs>
        <w:spacing w:after="0"/>
        <w:ind w:left="142"/>
        <w:jc w:val="lowKashida"/>
        <w:rPr>
          <w:rFonts w:cs="B Mitra"/>
          <w:sz w:val="24"/>
          <w:szCs w:val="24"/>
          <w:rtl/>
        </w:rPr>
      </w:pPr>
      <w:r w:rsidRPr="00BE6DE3">
        <w:rPr>
          <w:rFonts w:cs="B Mitra" w:hint="cs"/>
          <w:sz w:val="24"/>
          <w:szCs w:val="24"/>
          <w:rtl/>
        </w:rPr>
        <w:t>افزايش 5 برابري اين آنزيم در دو آزمايش متفاوت م</w:t>
      </w:r>
      <w:r w:rsidR="00751B82">
        <w:rPr>
          <w:rFonts w:cs="B Mitra" w:hint="cs"/>
          <w:sz w:val="24"/>
          <w:szCs w:val="24"/>
          <w:rtl/>
        </w:rPr>
        <w:t>ؤ</w:t>
      </w:r>
      <w:r w:rsidRPr="00BE6DE3">
        <w:rPr>
          <w:rFonts w:cs="B Mitra" w:hint="cs"/>
          <w:sz w:val="24"/>
          <w:szCs w:val="24"/>
          <w:rtl/>
        </w:rPr>
        <w:t xml:space="preserve">يد ميوپاتي است. مكانيسم اثر استاتين برروي عضلات ناشناخته است. بروز ميوپاتي در کسانی که استاتين دريافت مي‌كنند و بيشتر افرادي كه بيماري هاي ديگري دارند، 1 در 1000 است. در 10-5 % خانم‌ها ميالژي بدون افزايش </w:t>
      </w:r>
      <w:r w:rsidRPr="00BE6DE3">
        <w:rPr>
          <w:rFonts w:cs="B Mitra"/>
          <w:sz w:val="24"/>
          <w:szCs w:val="24"/>
        </w:rPr>
        <w:t>ck</w:t>
      </w:r>
      <w:r w:rsidRPr="00BE6DE3">
        <w:rPr>
          <w:rFonts w:cs="B Mitra" w:hint="cs"/>
          <w:sz w:val="24"/>
          <w:szCs w:val="24"/>
          <w:rtl/>
        </w:rPr>
        <w:t xml:space="preserve"> اتفاق مي‌افتد</w:t>
      </w:r>
      <w:r w:rsidR="00751B82">
        <w:rPr>
          <w:rFonts w:cs="B Mitra" w:hint="cs"/>
          <w:sz w:val="24"/>
          <w:szCs w:val="24"/>
          <w:rtl/>
        </w:rPr>
        <w:t>،</w:t>
      </w:r>
      <w:r w:rsidRPr="00BE6DE3">
        <w:rPr>
          <w:rFonts w:cs="B Mitra" w:hint="cs"/>
          <w:sz w:val="24"/>
          <w:szCs w:val="24"/>
          <w:rtl/>
        </w:rPr>
        <w:t xml:space="preserve"> بيماران بايد بدانند كه دردها و ضعف عضلاني را به سرعت گزارش كنند. (در این مورد در هر بار مراقبت از بیمار سؤال شود)</w:t>
      </w:r>
    </w:p>
    <w:p w:rsidR="00BE6DE3" w:rsidRPr="00BE6DE3" w:rsidRDefault="00BE6DE3" w:rsidP="00BE6DE3">
      <w:pPr>
        <w:pStyle w:val="ListParagraph"/>
        <w:widowControl w:val="0"/>
        <w:tabs>
          <w:tab w:val="left" w:pos="426"/>
        </w:tabs>
        <w:spacing w:after="0"/>
        <w:ind w:left="142"/>
        <w:jc w:val="lowKashida"/>
        <w:rPr>
          <w:rFonts w:cs="B Mitra"/>
          <w:sz w:val="24"/>
          <w:szCs w:val="24"/>
          <w:rtl/>
        </w:rPr>
      </w:pPr>
      <w:r w:rsidRPr="00BE6DE3">
        <w:rPr>
          <w:rFonts w:cs="B Mitra" w:hint="cs"/>
          <w:sz w:val="24"/>
          <w:szCs w:val="24"/>
          <w:rtl/>
        </w:rPr>
        <w:t xml:space="preserve">در افرادي كه دچار ميالژي هستند ولي آنزيم </w:t>
      </w:r>
      <w:r w:rsidRPr="00BE6DE3">
        <w:rPr>
          <w:rFonts w:cs="B Mitra"/>
          <w:sz w:val="24"/>
          <w:szCs w:val="24"/>
        </w:rPr>
        <w:t>ck</w:t>
      </w:r>
      <w:r w:rsidRPr="00BE6DE3">
        <w:rPr>
          <w:rFonts w:cs="B Mitra" w:hint="cs"/>
          <w:sz w:val="24"/>
          <w:szCs w:val="24"/>
          <w:rtl/>
        </w:rPr>
        <w:t xml:space="preserve"> در آنها افزايش نيافته و مي‌توانند آن را تحمل كنند، دارو ادامه مي‌يابد و از طرفي مي‌توان علت ميالژي را جستجو كرد و گزينه هايي مثل تقليل دوز دارو و يا جايگزيني داروي ديگر يا داروي تركيبي را در نظرگرفت.</w:t>
      </w:r>
    </w:p>
    <w:p w:rsidR="00BE6DE3" w:rsidRPr="00BE6DE3" w:rsidRDefault="00BE6DE3" w:rsidP="00BE6DE3">
      <w:pPr>
        <w:pStyle w:val="ListParagraph"/>
        <w:widowControl w:val="0"/>
        <w:tabs>
          <w:tab w:val="left" w:pos="426"/>
        </w:tabs>
        <w:spacing w:after="0"/>
        <w:ind w:left="142"/>
        <w:jc w:val="lowKashida"/>
        <w:rPr>
          <w:rFonts w:cs="B Mitra"/>
          <w:sz w:val="24"/>
          <w:szCs w:val="24"/>
          <w:rtl/>
        </w:rPr>
      </w:pPr>
      <w:r w:rsidRPr="00BE6DE3">
        <w:rPr>
          <w:rFonts w:cs="B Mitra" w:hint="cs"/>
          <w:sz w:val="24"/>
          <w:szCs w:val="24"/>
          <w:rtl/>
        </w:rPr>
        <w:t>مي توان دارويي قوي مانند مثل آتورواستاتين و رزوواستاتين را يك روز درميان تجويز كرد تا عوارض جانبي كمتر شود.</w:t>
      </w: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افزایش ديابت نوع 2  با استاتین</w:t>
      </w:r>
    </w:p>
    <w:p w:rsidR="00BE6DE3" w:rsidRPr="00BE6DE3" w:rsidRDefault="00BE6DE3" w:rsidP="00751B82">
      <w:pPr>
        <w:widowControl w:val="0"/>
        <w:spacing w:after="0"/>
        <w:jc w:val="lowKashida"/>
        <w:rPr>
          <w:rFonts w:cs="B Mitra"/>
          <w:sz w:val="24"/>
          <w:szCs w:val="24"/>
          <w:rtl/>
        </w:rPr>
      </w:pPr>
      <w:r w:rsidRPr="00BE6DE3">
        <w:rPr>
          <w:rFonts w:cs="B Mitra" w:hint="cs"/>
          <w:sz w:val="24"/>
          <w:szCs w:val="24"/>
          <w:rtl/>
        </w:rPr>
        <w:t>يافته‌هاي اخيرنشان مي‌دهد</w:t>
      </w:r>
      <w:r w:rsidR="00751B82">
        <w:rPr>
          <w:rFonts w:cs="B Mitra" w:hint="cs"/>
          <w:sz w:val="24"/>
          <w:szCs w:val="24"/>
          <w:rtl/>
        </w:rPr>
        <w:t>،</w:t>
      </w:r>
      <w:r w:rsidRPr="00BE6DE3">
        <w:rPr>
          <w:rFonts w:cs="B Mitra" w:hint="cs"/>
          <w:sz w:val="24"/>
          <w:szCs w:val="24"/>
          <w:rtl/>
        </w:rPr>
        <w:t xml:space="preserve"> بروز ديابت با مصرف استاتين افزايش مي‌يابد</w:t>
      </w:r>
      <w:r w:rsidR="00751B82">
        <w:rPr>
          <w:rFonts w:cs="B Mitra" w:hint="cs"/>
          <w:sz w:val="24"/>
          <w:szCs w:val="24"/>
          <w:rtl/>
        </w:rPr>
        <w:t xml:space="preserve"> که</w:t>
      </w:r>
      <w:r w:rsidRPr="00BE6DE3">
        <w:rPr>
          <w:rFonts w:cs="B Mitra" w:hint="cs"/>
          <w:sz w:val="24"/>
          <w:szCs w:val="24"/>
          <w:rtl/>
        </w:rPr>
        <w:t xml:space="preserve"> اين يافته نبايد موجب كاهش مصرف اين دارو شود. كاهش مطلق خطر</w:t>
      </w:r>
      <w:r w:rsidRPr="00BE6DE3">
        <w:rPr>
          <w:rFonts w:cs="B Mitra"/>
          <w:sz w:val="24"/>
          <w:szCs w:val="24"/>
        </w:rPr>
        <w:t>CVD</w:t>
      </w:r>
      <w:r w:rsidRPr="00BE6DE3">
        <w:rPr>
          <w:rFonts w:cs="B Mitra" w:hint="cs"/>
          <w:sz w:val="24"/>
          <w:szCs w:val="24"/>
          <w:rtl/>
        </w:rPr>
        <w:t xml:space="preserve"> با استاتين ها ‌در بيشتر بيماران با احتمال عارضه بسياركوچك افزايش قندخون قابل مقايسه نيست و فايده مصرف اين دارو برضرر </w:t>
      </w:r>
      <w:r w:rsidR="00751B82">
        <w:rPr>
          <w:rFonts w:cs="B Mitra" w:hint="cs"/>
          <w:sz w:val="24"/>
          <w:szCs w:val="24"/>
          <w:rtl/>
        </w:rPr>
        <w:t>آ</w:t>
      </w:r>
      <w:r w:rsidRPr="00BE6DE3">
        <w:rPr>
          <w:rFonts w:cs="B Mitra" w:hint="cs"/>
          <w:sz w:val="24"/>
          <w:szCs w:val="24"/>
          <w:rtl/>
        </w:rPr>
        <w:t>ن غلبه دارد.</w:t>
      </w:r>
    </w:p>
    <w:p w:rsidR="00BE6DE3" w:rsidRPr="00BE6DE3" w:rsidRDefault="00BE6DE3" w:rsidP="00BE6DE3">
      <w:pPr>
        <w:widowControl w:val="0"/>
        <w:spacing w:after="0"/>
        <w:jc w:val="lowKashida"/>
        <w:rPr>
          <w:rFonts w:cs="B Nazanin"/>
          <w:sz w:val="24"/>
          <w:szCs w:val="24"/>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تداخلات دارویی</w:t>
      </w:r>
    </w:p>
    <w:p w:rsidR="00BE6DE3" w:rsidRPr="00BE6DE3" w:rsidRDefault="00BE6DE3" w:rsidP="00593BBF">
      <w:pPr>
        <w:widowControl w:val="0"/>
        <w:spacing w:after="0"/>
        <w:jc w:val="lowKashida"/>
        <w:rPr>
          <w:rFonts w:cs="B Mitra"/>
          <w:sz w:val="24"/>
          <w:szCs w:val="24"/>
          <w:rtl/>
        </w:rPr>
      </w:pPr>
      <w:r w:rsidRPr="00BE6DE3">
        <w:rPr>
          <w:rFonts w:cs="B Mitra" w:hint="cs"/>
          <w:sz w:val="24"/>
          <w:szCs w:val="24"/>
          <w:rtl/>
        </w:rPr>
        <w:t xml:space="preserve">تعدادي از داروها با استاتين ها تداخل دارند و موجب افزايش عوارض اين گروه از داروها مي‌شوند به غير از رزوواستاتين، ‌پیتاواستاتين و پاراواستاتين، متابوليسم استاتين‌ها دركبد و ازطريق ايزوآنزيمهاي </w:t>
      </w:r>
      <w:r w:rsidRPr="00BE6DE3">
        <w:rPr>
          <w:rFonts w:cs="B Mitra"/>
          <w:sz w:val="24"/>
          <w:szCs w:val="24"/>
        </w:rPr>
        <w:t>cyps</w:t>
      </w:r>
      <w:r w:rsidRPr="00BE6DE3">
        <w:rPr>
          <w:rFonts w:cs="B Mitra" w:hint="cs"/>
          <w:sz w:val="24"/>
          <w:szCs w:val="24"/>
          <w:rtl/>
        </w:rPr>
        <w:t xml:space="preserve"> كه دركبد و ديواره روده سنتز و توليد مي‌شوند</w:t>
      </w:r>
      <w:r w:rsidR="00751B82">
        <w:rPr>
          <w:rFonts w:cs="B Mitra" w:hint="cs"/>
          <w:sz w:val="24"/>
          <w:szCs w:val="24"/>
          <w:rtl/>
        </w:rPr>
        <w:t>،</w:t>
      </w:r>
      <w:r w:rsidRPr="00BE6DE3">
        <w:rPr>
          <w:rFonts w:cs="B Mitra" w:hint="cs"/>
          <w:sz w:val="24"/>
          <w:szCs w:val="24"/>
          <w:rtl/>
        </w:rPr>
        <w:t xml:space="preserve"> صورت مي‌پذيرد. پاراواستاتين از طريق سولفيشن (</w:t>
      </w:r>
      <w:r w:rsidRPr="00BE6DE3">
        <w:rPr>
          <w:rFonts w:cs="B Mitra"/>
          <w:sz w:val="24"/>
          <w:szCs w:val="24"/>
        </w:rPr>
        <w:t>sulfation</w:t>
      </w:r>
      <w:r w:rsidRPr="00BE6DE3">
        <w:rPr>
          <w:rFonts w:cs="B Mitra" w:hint="cs"/>
          <w:sz w:val="24"/>
          <w:szCs w:val="24"/>
          <w:rtl/>
        </w:rPr>
        <w:t>) و كونژوگيشن</w:t>
      </w:r>
      <w:r w:rsidRPr="00BE6DE3">
        <w:rPr>
          <w:rFonts w:cs="B Mitra"/>
          <w:sz w:val="24"/>
          <w:szCs w:val="24"/>
        </w:rPr>
        <w:t>conjugation</w:t>
      </w:r>
      <w:r w:rsidR="00593BBF">
        <w:rPr>
          <w:rFonts w:cs="B Mitra"/>
          <w:sz w:val="24"/>
          <w:szCs w:val="24"/>
        </w:rPr>
        <w:t>)</w:t>
      </w:r>
      <w:r w:rsidR="00593BBF">
        <w:rPr>
          <w:rFonts w:cs="B Mitra" w:hint="cs"/>
          <w:sz w:val="24"/>
          <w:szCs w:val="24"/>
          <w:rtl/>
        </w:rPr>
        <w:t>)م</w:t>
      </w:r>
      <w:r w:rsidRPr="00BE6DE3">
        <w:rPr>
          <w:rFonts w:cs="B Mitra" w:hint="cs"/>
          <w:sz w:val="24"/>
          <w:szCs w:val="24"/>
          <w:rtl/>
        </w:rPr>
        <w:t>تابوليزه مي‌شوند.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درمان بااستاتين در كاتابوليسم ديگر داروها كه با </w:t>
      </w:r>
      <w:r w:rsidRPr="00BE6DE3">
        <w:rPr>
          <w:rFonts w:cs="B Mitra"/>
          <w:sz w:val="24"/>
          <w:szCs w:val="24"/>
        </w:rPr>
        <w:t>CYPS</w:t>
      </w:r>
      <w:r w:rsidRPr="00BE6DE3">
        <w:rPr>
          <w:rFonts w:cs="B Mitra" w:hint="cs"/>
          <w:sz w:val="24"/>
          <w:szCs w:val="24"/>
          <w:rtl/>
        </w:rPr>
        <w:t xml:space="preserve"> متابوليزه مي‌شوند، تداخل دارد تجويز استاتين و فيبرات</w:t>
      </w:r>
      <w:r w:rsidR="00751B82">
        <w:rPr>
          <w:rFonts w:cs="B Mitra" w:hint="cs"/>
          <w:sz w:val="24"/>
          <w:szCs w:val="24"/>
          <w:rtl/>
        </w:rPr>
        <w:t>،</w:t>
      </w:r>
      <w:r w:rsidRPr="00BE6DE3">
        <w:rPr>
          <w:rFonts w:cs="B Mitra" w:hint="cs"/>
          <w:sz w:val="24"/>
          <w:szCs w:val="24"/>
          <w:rtl/>
        </w:rPr>
        <w:t xml:space="preserve"> خطر ميوپاتي را افزايش مي‌دهد، اين خطر با جم فيبروزيل بيشتر است و از مصرف اين دارو با استاتين بايد اجتناب شود. خطر ميوپاتي </w:t>
      </w:r>
      <w:r w:rsidRPr="00BE6DE3">
        <w:rPr>
          <w:rFonts w:cs="B Mitra" w:hint="cs"/>
          <w:sz w:val="24"/>
          <w:szCs w:val="24"/>
          <w:rtl/>
        </w:rPr>
        <w:lastRenderedPageBreak/>
        <w:t xml:space="preserve">در مصرف توأم استاتين و فنوفيبرات، ‌بزوفيبرات </w:t>
      </w:r>
      <w:r w:rsidRPr="00BE6DE3">
        <w:rPr>
          <w:rFonts w:cs="B Mitra"/>
          <w:sz w:val="24"/>
          <w:szCs w:val="24"/>
        </w:rPr>
        <w:t>bezafibrate</w:t>
      </w:r>
      <w:r w:rsidRPr="00BE6DE3">
        <w:rPr>
          <w:rFonts w:cs="B Mitra" w:hint="cs"/>
          <w:sz w:val="24"/>
          <w:szCs w:val="24"/>
          <w:rtl/>
        </w:rPr>
        <w:t xml:space="preserve"> يا سيپروفيبرات خيلي كم است.</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 افزايش خطر ميوپاتي با مصرف نيكوتينيك اسيد مورد بحث بوده است اما مطالعات اخير نشان داده است كه مصرف توأم اين دارو و استاتين خطر ميوپاتي را افزايش مي‌دهد.</w:t>
      </w:r>
    </w:p>
    <w:p w:rsidR="00BE6DE3" w:rsidRPr="00BE6DE3" w:rsidRDefault="00BE6DE3" w:rsidP="00BE6DE3">
      <w:pPr>
        <w:widowControl w:val="0"/>
        <w:spacing w:after="0"/>
        <w:jc w:val="lowKashida"/>
        <w:rPr>
          <w:rFonts w:cs="B Mitra"/>
          <w:sz w:val="18"/>
          <w:szCs w:val="18"/>
          <w:rtl/>
        </w:rPr>
      </w:pPr>
    </w:p>
    <w:p w:rsidR="00BE6DE3" w:rsidRPr="00BE6DE3" w:rsidRDefault="00751B82" w:rsidP="00BE6DE3">
      <w:pPr>
        <w:widowControl w:val="0"/>
        <w:spacing w:after="0"/>
        <w:jc w:val="lowKashida"/>
        <w:rPr>
          <w:rFonts w:cs="B Mitra"/>
          <w:b/>
          <w:bCs/>
          <w:sz w:val="24"/>
          <w:szCs w:val="24"/>
          <w:rtl/>
        </w:rPr>
      </w:pPr>
      <w:r>
        <w:rPr>
          <w:rFonts w:cs="B Mitra" w:hint="cs"/>
          <w:b/>
          <w:bCs/>
          <w:sz w:val="24"/>
          <w:szCs w:val="24"/>
          <w:rtl/>
        </w:rPr>
        <w:t>اتصال شونده ها</w:t>
      </w:r>
      <w:r w:rsidR="00BE6DE3" w:rsidRPr="00BE6DE3">
        <w:rPr>
          <w:rFonts w:cs="B Mitra" w:hint="cs"/>
          <w:b/>
          <w:bCs/>
          <w:sz w:val="24"/>
          <w:szCs w:val="24"/>
          <w:rtl/>
        </w:rPr>
        <w:t xml:space="preserve"> به اسیدهای صفراوی </w:t>
      </w: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 xml:space="preserve">مكانيسم عملكرد : </w:t>
      </w:r>
    </w:p>
    <w:p w:rsidR="00BE6DE3" w:rsidRPr="00BE6DE3" w:rsidRDefault="00BE6DE3" w:rsidP="00FA3AB2">
      <w:pPr>
        <w:widowControl w:val="0"/>
        <w:spacing w:after="0"/>
        <w:jc w:val="lowKashida"/>
        <w:rPr>
          <w:rFonts w:cs="B Mitra"/>
          <w:sz w:val="24"/>
          <w:szCs w:val="24"/>
          <w:rtl/>
        </w:rPr>
      </w:pPr>
      <w:r w:rsidRPr="00BE6DE3">
        <w:rPr>
          <w:rFonts w:cs="B Mitra" w:hint="cs"/>
          <w:sz w:val="24"/>
          <w:szCs w:val="24"/>
          <w:rtl/>
        </w:rPr>
        <w:t xml:space="preserve">دركبد اسيدهاي صفراوي ازكلسترول ساخته مي شوند و به داخل روده مي‌ريزند. مقدار زيادي از اين اسيدهاي صفراوي ازطريق انتهاي ايليوم و از طريق جذب فعال به كبد برميگردند. كلسترامين و كلستي پول </w:t>
      </w:r>
      <w:r w:rsidRPr="00BE6DE3">
        <w:rPr>
          <w:rFonts w:cs="B Mitra"/>
          <w:sz w:val="24"/>
          <w:szCs w:val="24"/>
        </w:rPr>
        <w:t>colestipol</w:t>
      </w:r>
      <w:r w:rsidRPr="00BE6DE3">
        <w:rPr>
          <w:rFonts w:cs="B Mitra" w:hint="cs"/>
          <w:sz w:val="24"/>
          <w:szCs w:val="24"/>
          <w:rtl/>
        </w:rPr>
        <w:t xml:space="preserve"> دو رزيني هستند كه بيشتر از مواد ديگر به اسيدهاي صفراوي اتصال مي‌يابند. كلسولام </w:t>
      </w:r>
      <w:r w:rsidRPr="00BE6DE3">
        <w:rPr>
          <w:rFonts w:cs="B Mitra"/>
          <w:sz w:val="24"/>
          <w:szCs w:val="24"/>
        </w:rPr>
        <w:t>colesevelam</w:t>
      </w:r>
      <w:r w:rsidRPr="00BE6DE3">
        <w:rPr>
          <w:rFonts w:cs="B Mitra" w:hint="cs"/>
          <w:sz w:val="24"/>
          <w:szCs w:val="24"/>
          <w:rtl/>
        </w:rPr>
        <w:t xml:space="preserve"> رزين جديدي است كه به بازار معرفي شده است. رزين هاي متصل شونده به اسيدهاي صفراوي از طريق گوارش جذب يا هضم نمي شوند و فوايد آن ها غيرمستقيم است. اسيدهاي صفراوي متصل شده به رزين ها از طريق سيستم گوارش به مقدار زيادي دفع مي‌شوند و به كبد باز نمي گردند و با كاهش برگشت اسيدهاي صفراوي، آنزيم هاي كليدي مسئول سنتز اسيدهاي صفراوي از كلسترول و تعداد رسپتورها درسطح سلول زياد مي‌شود و مقدار بيشتري كلسترول  </w:t>
      </w:r>
      <w:r w:rsidRPr="00BE6DE3">
        <w:rPr>
          <w:rFonts w:cs="B Mitra"/>
          <w:sz w:val="24"/>
          <w:szCs w:val="24"/>
        </w:rPr>
        <w:t>LDL-C</w:t>
      </w:r>
      <w:r w:rsidRPr="00BE6DE3">
        <w:rPr>
          <w:rFonts w:cs="B Mitra" w:hint="cs"/>
          <w:sz w:val="24"/>
          <w:szCs w:val="24"/>
          <w:rtl/>
        </w:rPr>
        <w:t>‌ ازگردش خون برداشته مي‌شود. رزين ها موجب كاهش گلوكز خون نيز مي‌شوند.</w:t>
      </w:r>
    </w:p>
    <w:p w:rsidR="00BE6DE3" w:rsidRPr="00BE6DE3" w:rsidRDefault="00BE6DE3" w:rsidP="00FA3AB2">
      <w:pPr>
        <w:widowControl w:val="0"/>
        <w:spacing w:after="0"/>
        <w:jc w:val="lowKashida"/>
        <w:rPr>
          <w:rFonts w:cs="B Mitra"/>
          <w:sz w:val="24"/>
          <w:szCs w:val="24"/>
          <w:rtl/>
        </w:rPr>
      </w:pPr>
      <w:r w:rsidRPr="00BE6DE3">
        <w:rPr>
          <w:rFonts w:cs="B Mitra" w:hint="cs"/>
          <w:sz w:val="24"/>
          <w:szCs w:val="24"/>
          <w:rtl/>
        </w:rPr>
        <w:t xml:space="preserve">24 گرم ازكلسيترامين، ‌20 گرم از كلستي پول يا 5/4 گرم از كلستاژل </w:t>
      </w:r>
      <w:r w:rsidRPr="00BE6DE3">
        <w:rPr>
          <w:rFonts w:cs="B Mitra"/>
          <w:sz w:val="24"/>
          <w:szCs w:val="24"/>
        </w:rPr>
        <w:t>Cholestagel</w:t>
      </w:r>
      <w:r w:rsidRPr="00BE6DE3">
        <w:rPr>
          <w:rFonts w:cs="B Mitra" w:hint="cs"/>
          <w:sz w:val="24"/>
          <w:szCs w:val="24"/>
          <w:rtl/>
        </w:rPr>
        <w:t xml:space="preserve">، </w:t>
      </w:r>
      <w:r w:rsidRPr="00BE6DE3">
        <w:rPr>
          <w:rFonts w:cs="B Mitra"/>
          <w:sz w:val="24"/>
          <w:szCs w:val="24"/>
        </w:rPr>
        <w:t>LDL-C</w:t>
      </w:r>
      <w:r w:rsidRPr="00BE6DE3">
        <w:rPr>
          <w:rFonts w:cs="B Mitra" w:hint="cs"/>
          <w:sz w:val="24"/>
          <w:szCs w:val="24"/>
          <w:rtl/>
        </w:rPr>
        <w:t xml:space="preserve"> را حدود 25-18</w:t>
      </w:r>
      <w:r w:rsidR="00FA3AB2">
        <w:rPr>
          <w:rFonts w:cs="B Mitra" w:hint="cs"/>
          <w:sz w:val="24"/>
          <w:szCs w:val="24"/>
          <w:rtl/>
        </w:rPr>
        <w:t xml:space="preserve"> درصد</w:t>
      </w:r>
      <w:r w:rsidRPr="00BE6DE3">
        <w:rPr>
          <w:rFonts w:cs="B Mitra" w:hint="cs"/>
          <w:sz w:val="24"/>
          <w:szCs w:val="24"/>
          <w:rtl/>
        </w:rPr>
        <w:t xml:space="preserve"> كاهش مي‌دهند. اين داروها تأثير چنداني روي </w:t>
      </w:r>
      <w:r w:rsidRPr="00BE6DE3">
        <w:rPr>
          <w:rFonts w:cs="B Mitra"/>
          <w:sz w:val="24"/>
          <w:szCs w:val="24"/>
        </w:rPr>
        <w:t>HDL-C</w:t>
      </w:r>
      <w:r w:rsidRPr="00BE6DE3">
        <w:rPr>
          <w:rFonts w:cs="B Mitra" w:hint="cs"/>
          <w:sz w:val="24"/>
          <w:szCs w:val="24"/>
          <w:rtl/>
        </w:rPr>
        <w:t xml:space="preserve"> ندارند و باعث افزايش </w:t>
      </w:r>
      <w:r w:rsidRPr="00BE6DE3">
        <w:rPr>
          <w:rFonts w:cs="B Mitra"/>
          <w:sz w:val="24"/>
          <w:szCs w:val="24"/>
        </w:rPr>
        <w:t>TG</w:t>
      </w:r>
      <w:r w:rsidRPr="00BE6DE3">
        <w:rPr>
          <w:rFonts w:cs="B Mitra" w:hint="cs"/>
          <w:sz w:val="24"/>
          <w:szCs w:val="24"/>
          <w:rtl/>
        </w:rPr>
        <w:t>‌ دربعضي از بيماران مستعد مي‌شوند.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مطالعات نشان داده است كه اين گروه از داروها با پايين آمدن </w:t>
      </w:r>
      <w:r w:rsidRPr="00BE6DE3">
        <w:rPr>
          <w:rFonts w:cs="B Mitra"/>
          <w:sz w:val="24"/>
          <w:szCs w:val="24"/>
        </w:rPr>
        <w:t>LDL-C</w:t>
      </w:r>
      <w:r w:rsidRPr="00BE6DE3">
        <w:rPr>
          <w:rFonts w:cs="B Mitra" w:hint="cs"/>
          <w:sz w:val="24"/>
          <w:szCs w:val="24"/>
          <w:rtl/>
        </w:rPr>
        <w:t xml:space="preserve">‌ حوادث قلبي عروقي را در افرادي كه هيپركلسترولمي دارند، كاهش مي‌دهد و هرچه بيشتر </w:t>
      </w:r>
      <w:r w:rsidRPr="00BE6DE3">
        <w:rPr>
          <w:rFonts w:cs="B Mitra"/>
          <w:sz w:val="24"/>
          <w:szCs w:val="24"/>
        </w:rPr>
        <w:t>LDL-C</w:t>
      </w:r>
      <w:r w:rsidRPr="00BE6DE3">
        <w:rPr>
          <w:rFonts w:cs="B Mitra" w:hint="cs"/>
          <w:sz w:val="24"/>
          <w:szCs w:val="24"/>
          <w:rtl/>
        </w:rPr>
        <w:t xml:space="preserve"> در خون كم شود</w:t>
      </w:r>
      <w:r w:rsidR="00FA3AB2">
        <w:rPr>
          <w:rFonts w:cs="B Mitra" w:hint="cs"/>
          <w:sz w:val="24"/>
          <w:szCs w:val="24"/>
          <w:rtl/>
        </w:rPr>
        <w:t>،</w:t>
      </w:r>
      <w:r w:rsidRPr="00BE6DE3">
        <w:rPr>
          <w:rFonts w:cs="B Mitra" w:hint="cs"/>
          <w:sz w:val="24"/>
          <w:szCs w:val="24"/>
          <w:rtl/>
        </w:rPr>
        <w:t xml:space="preserve"> اين اثرشان بيشتر است.</w:t>
      </w:r>
    </w:p>
    <w:p w:rsidR="00BE6DE3" w:rsidRPr="00BE6DE3" w:rsidRDefault="00BE6DE3" w:rsidP="00BE6DE3">
      <w:pPr>
        <w:widowControl w:val="0"/>
        <w:spacing w:after="0"/>
        <w:jc w:val="lowKashida"/>
        <w:rPr>
          <w:rFonts w:cs="B Mitra"/>
          <w:sz w:val="24"/>
          <w:szCs w:val="24"/>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 xml:space="preserve">عوارض جانبی و تداخل دارویی </w:t>
      </w:r>
    </w:p>
    <w:p w:rsidR="00BE6DE3" w:rsidRPr="00BE6DE3" w:rsidRDefault="00BE6DE3" w:rsidP="00FA3AB2">
      <w:pPr>
        <w:widowControl w:val="0"/>
        <w:spacing w:after="0"/>
        <w:jc w:val="lowKashida"/>
        <w:rPr>
          <w:rFonts w:cs="B Mitra"/>
          <w:sz w:val="24"/>
          <w:szCs w:val="24"/>
          <w:rtl/>
        </w:rPr>
      </w:pPr>
      <w:r w:rsidRPr="00BE6DE3">
        <w:rPr>
          <w:rFonts w:cs="B Mitra" w:hint="cs"/>
          <w:sz w:val="24"/>
          <w:szCs w:val="24"/>
          <w:rtl/>
        </w:rPr>
        <w:t>عوارض گوارشي مانند نفخ، يبوست و تهوع با مصرف اين داروها حتي به مقدار كم ديده مي شود. براي كاهش اين عوارض، داروها با مقدار كم شروع و تدريجاً افزايش يابد</w:t>
      </w:r>
      <w:r w:rsidR="00FA3AB2">
        <w:rPr>
          <w:rFonts w:cs="B Mitra" w:hint="cs"/>
          <w:sz w:val="24"/>
          <w:szCs w:val="24"/>
          <w:rtl/>
        </w:rPr>
        <w:t xml:space="preserve"> و</w:t>
      </w:r>
      <w:r w:rsidRPr="00BE6DE3">
        <w:rPr>
          <w:rFonts w:cs="B Mitra" w:hint="cs"/>
          <w:sz w:val="24"/>
          <w:szCs w:val="24"/>
          <w:rtl/>
        </w:rPr>
        <w:t xml:space="preserve"> حتماً با آب ميوه مصرف شود. اين گروه دارو سطح ويتامين هاي محلول درچربي را كم وسطح </w:t>
      </w:r>
      <w:r w:rsidRPr="00BE6DE3">
        <w:rPr>
          <w:rFonts w:cs="B Mitra"/>
          <w:sz w:val="24"/>
          <w:szCs w:val="24"/>
        </w:rPr>
        <w:t>TG</w:t>
      </w:r>
      <w:r w:rsidRPr="00BE6DE3">
        <w:rPr>
          <w:rFonts w:cs="B Mitra" w:hint="cs"/>
          <w:sz w:val="24"/>
          <w:szCs w:val="24"/>
          <w:rtl/>
        </w:rPr>
        <w:t xml:space="preserve"> خون را زياد مي‌كند.</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داروهای متصل شونده به اسيدهاي صفراوي بايد 4 ساعت قبل يا يك ساعت بعد از داروهاي ديگر تجويز شود. داروي جديد كلسولام </w:t>
      </w:r>
      <w:r w:rsidRPr="00BE6DE3">
        <w:rPr>
          <w:rFonts w:cs="B Mitra"/>
          <w:sz w:val="24"/>
          <w:szCs w:val="24"/>
        </w:rPr>
        <w:t>Coleserelam</w:t>
      </w:r>
      <w:r w:rsidRPr="00BE6DE3">
        <w:rPr>
          <w:rFonts w:cs="B Mitra" w:hint="cs"/>
          <w:sz w:val="24"/>
          <w:szCs w:val="24"/>
          <w:rtl/>
        </w:rPr>
        <w:t xml:space="preserve"> بهتر از ديگر داروهاي اين گروه تحمل مي شود و </w:t>
      </w:r>
      <w:r w:rsidRPr="00BE6DE3">
        <w:rPr>
          <w:rFonts w:cs="B Mitra"/>
          <w:sz w:val="24"/>
          <w:szCs w:val="24"/>
        </w:rPr>
        <w:t>LDL-C</w:t>
      </w:r>
      <w:r w:rsidRPr="00BE6DE3">
        <w:rPr>
          <w:rFonts w:cs="B Mitra" w:hint="cs"/>
          <w:sz w:val="24"/>
          <w:szCs w:val="24"/>
          <w:rtl/>
        </w:rPr>
        <w:t xml:space="preserve">‌ و هموگلوبين </w:t>
      </w:r>
      <w:r w:rsidRPr="00BE6DE3">
        <w:rPr>
          <w:rFonts w:cs="B Mitra"/>
          <w:sz w:val="24"/>
          <w:szCs w:val="24"/>
        </w:rPr>
        <w:t>A1C</w:t>
      </w:r>
      <w:r w:rsidRPr="00BE6DE3">
        <w:rPr>
          <w:rFonts w:cs="B Mitra" w:hint="cs"/>
          <w:sz w:val="24"/>
          <w:szCs w:val="24"/>
          <w:rtl/>
        </w:rPr>
        <w:t>‌ (</w:t>
      </w:r>
      <w:r w:rsidRPr="00BE6DE3">
        <w:rPr>
          <w:rFonts w:cs="B Mitra"/>
          <w:sz w:val="24"/>
          <w:szCs w:val="24"/>
        </w:rPr>
        <w:t>HbA1C</w:t>
      </w:r>
      <w:r w:rsidRPr="00BE6DE3">
        <w:rPr>
          <w:rFonts w:cs="B Mitra" w:hint="cs"/>
          <w:sz w:val="24"/>
          <w:szCs w:val="24"/>
          <w:rtl/>
        </w:rPr>
        <w:t>) را كاهش مي‌دهد و از طرفي با ‌ديگر داروها تداخل كمتري دارد و مي‌توان آن را با استاتين‌ها تجويز كرد.</w:t>
      </w:r>
    </w:p>
    <w:p w:rsidR="00BE6DE3" w:rsidRPr="00BE6DE3" w:rsidRDefault="00BE6DE3" w:rsidP="00BE6DE3">
      <w:pPr>
        <w:widowControl w:val="0"/>
        <w:spacing w:after="0"/>
        <w:jc w:val="lowKashida"/>
        <w:rPr>
          <w:rFonts w:cs="B Mitra"/>
          <w:sz w:val="24"/>
          <w:szCs w:val="24"/>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مهار کننده های جذب کلسترول</w:t>
      </w:r>
    </w:p>
    <w:p w:rsidR="00BE6DE3" w:rsidRPr="00BE6DE3" w:rsidRDefault="00BE6DE3" w:rsidP="00FA3AB2">
      <w:pPr>
        <w:widowControl w:val="0"/>
        <w:spacing w:after="0"/>
        <w:jc w:val="lowKashida"/>
        <w:rPr>
          <w:rFonts w:cs="B Mitra"/>
          <w:sz w:val="24"/>
          <w:szCs w:val="24"/>
          <w:rtl/>
        </w:rPr>
      </w:pPr>
      <w:r w:rsidRPr="00BE6DE3">
        <w:rPr>
          <w:rFonts w:cs="B Mitra" w:hint="cs"/>
          <w:sz w:val="24"/>
          <w:szCs w:val="24"/>
          <w:rtl/>
        </w:rPr>
        <w:t>ازتیمایب</w:t>
      </w:r>
      <w:r w:rsidRPr="00BE6DE3">
        <w:rPr>
          <w:rFonts w:cs="B Mitra"/>
          <w:sz w:val="24"/>
          <w:szCs w:val="24"/>
        </w:rPr>
        <w:t>Ezetimibe</w:t>
      </w:r>
      <w:r w:rsidRPr="00BE6DE3">
        <w:rPr>
          <w:rFonts w:cs="B Mitra" w:hint="cs"/>
          <w:sz w:val="24"/>
          <w:szCs w:val="24"/>
          <w:rtl/>
        </w:rPr>
        <w:t xml:space="preserve"> تنها دارويي است كه بدون ت</w:t>
      </w:r>
      <w:r w:rsidR="00FA3AB2">
        <w:rPr>
          <w:rFonts w:cs="B Mitra" w:hint="cs"/>
          <w:sz w:val="24"/>
          <w:szCs w:val="24"/>
          <w:rtl/>
        </w:rPr>
        <w:t>أ</w:t>
      </w:r>
      <w:r w:rsidRPr="00BE6DE3">
        <w:rPr>
          <w:rFonts w:cs="B Mitra" w:hint="cs"/>
          <w:sz w:val="24"/>
          <w:szCs w:val="24"/>
          <w:rtl/>
        </w:rPr>
        <w:t xml:space="preserve">ثير برمواد محلول در چربي جذب روده اي كلسترول صفراوي و رژيم غذايي را مهار مي‌كند و از اين طريق سطح كلسترول خون را كاهش مي‌دهد.در واكنش به اين كاهش تعداد رسپتوها </w:t>
      </w:r>
      <w:r w:rsidRPr="00BE6DE3">
        <w:rPr>
          <w:rFonts w:cs="B Mitra"/>
          <w:sz w:val="24"/>
          <w:szCs w:val="24"/>
        </w:rPr>
        <w:t>LDLR</w:t>
      </w:r>
      <w:r w:rsidRPr="00BE6DE3">
        <w:rPr>
          <w:rFonts w:cs="B Mitra" w:hint="cs"/>
          <w:sz w:val="24"/>
          <w:szCs w:val="24"/>
          <w:rtl/>
        </w:rPr>
        <w:t xml:space="preserve"> در سطح سلولهاي كبدي افزايش مي‌يابد و بدين وسيله گردش خون  را از وجود </w:t>
      </w:r>
      <w:r w:rsidRPr="00BE6DE3">
        <w:rPr>
          <w:rFonts w:cs="B Mitra"/>
          <w:sz w:val="24"/>
          <w:szCs w:val="24"/>
        </w:rPr>
        <w:t>LDL-C</w:t>
      </w:r>
      <w:r w:rsidRPr="00BE6DE3">
        <w:rPr>
          <w:rFonts w:cs="B Mitra" w:hint="cs"/>
          <w:sz w:val="24"/>
          <w:szCs w:val="24"/>
          <w:rtl/>
        </w:rPr>
        <w:t xml:space="preserve"> بيشتر پاك مي‌كند.</w:t>
      </w:r>
    </w:p>
    <w:p w:rsidR="00BE6DE3" w:rsidRPr="00BE6DE3" w:rsidRDefault="00BE6DE3" w:rsidP="005E6517">
      <w:pPr>
        <w:widowControl w:val="0"/>
        <w:spacing w:after="0"/>
        <w:jc w:val="lowKashida"/>
        <w:rPr>
          <w:rFonts w:cs="B Mitra"/>
          <w:sz w:val="24"/>
          <w:szCs w:val="24"/>
          <w:rtl/>
        </w:rPr>
      </w:pPr>
      <w:r w:rsidRPr="00BE6DE3">
        <w:rPr>
          <w:rFonts w:cs="B Mitra" w:hint="cs"/>
          <w:sz w:val="24"/>
          <w:szCs w:val="24"/>
          <w:rtl/>
        </w:rPr>
        <w:t xml:space="preserve">ازتيمايب سريع جذب و به فرم فعال تبديل مي‌شود. دوز مناسب </w:t>
      </w:r>
      <w:r w:rsidR="00FA3AB2">
        <w:rPr>
          <w:rFonts w:cs="B Mitra" w:hint="cs"/>
          <w:sz w:val="24"/>
          <w:szCs w:val="24"/>
          <w:rtl/>
        </w:rPr>
        <w:t>10</w:t>
      </w:r>
      <w:r w:rsidRPr="00BE6DE3">
        <w:rPr>
          <w:rFonts w:cs="B Mitra" w:hint="cs"/>
          <w:sz w:val="24"/>
          <w:szCs w:val="24"/>
          <w:rtl/>
        </w:rPr>
        <w:t xml:space="preserve"> ميلي گرم در روز است</w:t>
      </w:r>
      <w:r w:rsidR="00FA3AB2">
        <w:rPr>
          <w:rFonts w:cs="B Mitra" w:hint="cs"/>
          <w:sz w:val="24"/>
          <w:szCs w:val="24"/>
          <w:rtl/>
        </w:rPr>
        <w:t>،</w:t>
      </w:r>
      <w:r w:rsidRPr="00BE6DE3">
        <w:rPr>
          <w:rFonts w:cs="B Mitra" w:hint="cs"/>
          <w:sz w:val="24"/>
          <w:szCs w:val="24"/>
          <w:rtl/>
        </w:rPr>
        <w:t xml:space="preserve"> اين دارو صبح يا عصر قبل يا بعد از غذا مصرف مي‌شود. نياز به ملاحظات خاصي در تجويز اين دارو درافراد مختلف و در نارسايي خفيف يا شديد كبد نيست. اين دارو را مي‌توان بااستاتين‌ها تجويز كرد. عارضه عمده اي براي اين دارو گزارش نشده است. شايعترين عارضه دردعضلانيو بالارفتن آنزيمهاي كبدي است.</w:t>
      </w:r>
    </w:p>
    <w:p w:rsidR="00BE6DE3" w:rsidRPr="00BE6DE3" w:rsidRDefault="00BE6DE3" w:rsidP="00BE6DE3">
      <w:pPr>
        <w:widowControl w:val="0"/>
        <w:spacing w:after="0"/>
        <w:jc w:val="lowKashida"/>
        <w:rPr>
          <w:rFonts w:cs="B Mitra"/>
          <w:b/>
          <w:bCs/>
          <w:sz w:val="24"/>
          <w:szCs w:val="24"/>
          <w:shd w:val="clear" w:color="auto" w:fill="92CDDC"/>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نیکوتینیک اسید</w:t>
      </w:r>
    </w:p>
    <w:p w:rsidR="00BE6DE3" w:rsidRPr="00BE6DE3" w:rsidRDefault="00BE6DE3" w:rsidP="005E6517">
      <w:pPr>
        <w:widowControl w:val="0"/>
        <w:spacing w:after="0"/>
        <w:jc w:val="lowKashida"/>
        <w:rPr>
          <w:rFonts w:cs="B Mitra"/>
          <w:sz w:val="24"/>
          <w:szCs w:val="24"/>
          <w:rtl/>
        </w:rPr>
      </w:pPr>
      <w:r w:rsidRPr="00BE6DE3">
        <w:rPr>
          <w:rFonts w:cs="B Mitra" w:hint="cs"/>
          <w:sz w:val="24"/>
          <w:szCs w:val="24"/>
          <w:rtl/>
        </w:rPr>
        <w:t>اين دارو تعديل كننده وسيع چربي‌هاي خون است</w:t>
      </w:r>
      <w:r w:rsidR="005E6517">
        <w:rPr>
          <w:rFonts w:cs="B Mitra" w:hint="cs"/>
          <w:sz w:val="24"/>
          <w:szCs w:val="24"/>
          <w:rtl/>
        </w:rPr>
        <w:t>،</w:t>
      </w:r>
      <w:r w:rsidRPr="00BE6DE3">
        <w:rPr>
          <w:rFonts w:cs="B Mitra" w:hint="cs"/>
          <w:sz w:val="24"/>
          <w:szCs w:val="24"/>
          <w:rtl/>
        </w:rPr>
        <w:t xml:space="preserve"> براساس مقدار دارو </w:t>
      </w:r>
      <w:r w:rsidRPr="00BE6DE3">
        <w:rPr>
          <w:rFonts w:cs="B Mitra"/>
          <w:sz w:val="24"/>
          <w:szCs w:val="24"/>
        </w:rPr>
        <w:t>HDL-C</w:t>
      </w:r>
      <w:r w:rsidRPr="00BE6DE3">
        <w:rPr>
          <w:rFonts w:cs="B Mitra" w:hint="cs"/>
          <w:sz w:val="24"/>
          <w:szCs w:val="24"/>
          <w:rtl/>
        </w:rPr>
        <w:t xml:space="preserve"> را تا حدود 25</w:t>
      </w:r>
      <w:r w:rsidR="005E6517">
        <w:rPr>
          <w:rFonts w:cs="B Mitra" w:hint="cs"/>
          <w:sz w:val="24"/>
          <w:szCs w:val="24"/>
          <w:rtl/>
        </w:rPr>
        <w:t xml:space="preserve"> درصد</w:t>
      </w:r>
      <w:r w:rsidRPr="00BE6DE3">
        <w:rPr>
          <w:rFonts w:cs="B Mitra" w:hint="cs"/>
          <w:sz w:val="24"/>
          <w:szCs w:val="24"/>
          <w:rtl/>
        </w:rPr>
        <w:t xml:space="preserve"> افزايش مي‌دهد و </w:t>
      </w:r>
      <w:r w:rsidRPr="00BE6DE3">
        <w:rPr>
          <w:rFonts w:cs="B Mitra"/>
          <w:sz w:val="24"/>
          <w:szCs w:val="24"/>
        </w:rPr>
        <w:t>LDL-C</w:t>
      </w:r>
      <w:r w:rsidRPr="00BE6DE3">
        <w:rPr>
          <w:rFonts w:cs="B Mitra" w:hint="cs"/>
          <w:sz w:val="24"/>
          <w:szCs w:val="24"/>
          <w:rtl/>
        </w:rPr>
        <w:t xml:space="preserve"> 18-15</w:t>
      </w:r>
      <w:r w:rsidR="005E6517">
        <w:rPr>
          <w:rFonts w:cs="B Mitra" w:hint="cs"/>
          <w:sz w:val="24"/>
          <w:szCs w:val="24"/>
          <w:rtl/>
        </w:rPr>
        <w:t xml:space="preserve"> درصد</w:t>
      </w:r>
      <w:r w:rsidRPr="00BE6DE3">
        <w:rPr>
          <w:rFonts w:cs="B Mitra" w:hint="cs"/>
          <w:sz w:val="24"/>
          <w:szCs w:val="24"/>
          <w:rtl/>
        </w:rPr>
        <w:t xml:space="preserve"> و </w:t>
      </w:r>
      <w:r w:rsidRPr="00BE6DE3">
        <w:rPr>
          <w:rFonts w:cs="B Mitra"/>
          <w:sz w:val="24"/>
          <w:szCs w:val="24"/>
        </w:rPr>
        <w:t>TG</w:t>
      </w:r>
      <w:r w:rsidRPr="00BE6DE3">
        <w:rPr>
          <w:rFonts w:cs="B Mitra" w:hint="cs"/>
          <w:sz w:val="24"/>
          <w:szCs w:val="24"/>
          <w:rtl/>
        </w:rPr>
        <w:t xml:space="preserve"> را تا حدود 40-20</w:t>
      </w:r>
      <w:r w:rsidR="005E6517">
        <w:rPr>
          <w:rFonts w:cs="B Mitra" w:hint="cs"/>
          <w:sz w:val="24"/>
          <w:szCs w:val="24"/>
          <w:rtl/>
        </w:rPr>
        <w:t xml:space="preserve"> درصد </w:t>
      </w:r>
      <w:r w:rsidRPr="00BE6DE3">
        <w:rPr>
          <w:rFonts w:cs="B Mitra" w:hint="cs"/>
          <w:sz w:val="24"/>
          <w:szCs w:val="24"/>
          <w:rtl/>
        </w:rPr>
        <w:t>با مقدار دو گرم درروز كاهش مي‌دهد. دركاهش(</w:t>
      </w:r>
      <w:r w:rsidRPr="00BE6DE3">
        <w:rPr>
          <w:rFonts w:cs="B Mitra"/>
          <w:sz w:val="24"/>
          <w:szCs w:val="24"/>
        </w:rPr>
        <w:t>LP(a</w:t>
      </w:r>
      <w:r w:rsidRPr="00BE6DE3">
        <w:rPr>
          <w:rFonts w:cs="B Mitra" w:hint="cs"/>
          <w:sz w:val="24"/>
          <w:szCs w:val="24"/>
          <w:rtl/>
        </w:rPr>
        <w:t xml:space="preserve"> تقريباً بي نظير است و مي‌تواند تا 30</w:t>
      </w:r>
      <w:r w:rsidR="005E6517">
        <w:rPr>
          <w:rFonts w:cs="B Mitra" w:hint="cs"/>
          <w:sz w:val="24"/>
          <w:szCs w:val="24"/>
          <w:rtl/>
        </w:rPr>
        <w:t xml:space="preserve"> درصد</w:t>
      </w:r>
      <w:r w:rsidRPr="00BE6DE3">
        <w:rPr>
          <w:rFonts w:cs="B Mitra" w:hint="cs"/>
          <w:sz w:val="24"/>
          <w:szCs w:val="24"/>
          <w:rtl/>
        </w:rPr>
        <w:t xml:space="preserve"> اين ليپوپروتئين را كاهش دهد. اين دارو در كساني كه هيپرليپيدمي مختلط، هيپرتري گليسيرمي و يا هيپركلسترولمي فاميليال دارند، بسيار مؤثر است و نيكوتينيك اسيد مي‌تواند همراه با استاتين ها مصرف شود.</w:t>
      </w:r>
    </w:p>
    <w:p w:rsidR="00BE6DE3" w:rsidRPr="00BE6DE3" w:rsidRDefault="00BE6DE3" w:rsidP="00BE6DE3">
      <w:pPr>
        <w:widowControl w:val="0"/>
        <w:spacing w:after="0"/>
        <w:jc w:val="lowKashida"/>
        <w:rPr>
          <w:rFonts w:cs="B Mitra"/>
          <w:b/>
          <w:bCs/>
          <w:sz w:val="12"/>
          <w:szCs w:val="12"/>
          <w:shd w:val="clear" w:color="auto" w:fill="92CDDC"/>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ترکیبات دارویی</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اگرچه با يك دارو مي‌توان به سطح هدف درماني </w:t>
      </w:r>
      <w:r w:rsidRPr="00BE6DE3">
        <w:rPr>
          <w:rFonts w:cs="B Mitra"/>
          <w:sz w:val="24"/>
          <w:szCs w:val="24"/>
        </w:rPr>
        <w:t>LDL-C</w:t>
      </w:r>
      <w:r w:rsidRPr="00BE6DE3">
        <w:rPr>
          <w:rFonts w:cs="B Mitra" w:hint="cs"/>
          <w:sz w:val="24"/>
          <w:szCs w:val="24"/>
          <w:rtl/>
        </w:rPr>
        <w:t xml:space="preserve"> رسيد ولي در افرادي كه در معرض خطر بالاي حوادث قلبي عروقي هستند، يا سطح </w:t>
      </w:r>
      <w:r w:rsidRPr="00BE6DE3">
        <w:rPr>
          <w:rFonts w:cs="B Mitra"/>
          <w:sz w:val="24"/>
          <w:szCs w:val="24"/>
        </w:rPr>
        <w:t>LDL-C</w:t>
      </w:r>
      <w:r w:rsidRPr="00BE6DE3">
        <w:rPr>
          <w:rFonts w:cs="B Mitra" w:hint="cs"/>
          <w:sz w:val="24"/>
          <w:szCs w:val="24"/>
          <w:rtl/>
        </w:rPr>
        <w:t xml:space="preserve"> آنها بسيار بالا است، نياز به درمان دارويي تركيبي است. از طرفي ممكن است بعضی افراد، استاتين به خصوص دوزهاي بالاي آن را تحمل نكنند، بنابراين در اين بيماران نيز بايد تركيبي از داروهاي كاهنده چربي مصرف شود.</w:t>
      </w:r>
    </w:p>
    <w:p w:rsidR="00BE6DE3" w:rsidRPr="00BE6DE3" w:rsidRDefault="00BE6DE3" w:rsidP="008A4A37">
      <w:pPr>
        <w:pStyle w:val="ListParagraph"/>
        <w:widowControl w:val="0"/>
        <w:numPr>
          <w:ilvl w:val="0"/>
          <w:numId w:val="59"/>
        </w:numPr>
        <w:tabs>
          <w:tab w:val="left" w:pos="424"/>
        </w:tabs>
        <w:spacing w:after="0"/>
        <w:ind w:left="282" w:firstLine="0"/>
        <w:jc w:val="lowKashida"/>
        <w:rPr>
          <w:rFonts w:cs="B Mitra"/>
          <w:sz w:val="24"/>
          <w:szCs w:val="24"/>
          <w:rtl/>
        </w:rPr>
      </w:pPr>
      <w:r w:rsidRPr="00BE6DE3">
        <w:rPr>
          <w:rFonts w:cs="B Mitra" w:hint="cs"/>
          <w:sz w:val="24"/>
          <w:szCs w:val="24"/>
          <w:rtl/>
        </w:rPr>
        <w:t>مصرف استاتين و داروهايي كه به اسيد‌هاي صفراوي متصل مي‌شوند:</w:t>
      </w:r>
    </w:p>
    <w:p w:rsidR="00BE6DE3" w:rsidRPr="00BE6DE3" w:rsidRDefault="00BE6DE3" w:rsidP="002825FD">
      <w:pPr>
        <w:widowControl w:val="0"/>
        <w:tabs>
          <w:tab w:val="left" w:pos="424"/>
        </w:tabs>
        <w:spacing w:after="0"/>
        <w:ind w:left="282"/>
        <w:jc w:val="lowKashida"/>
        <w:rPr>
          <w:rFonts w:cs="B Mitra"/>
          <w:sz w:val="24"/>
          <w:szCs w:val="24"/>
          <w:rtl/>
        </w:rPr>
      </w:pPr>
      <w:r w:rsidRPr="00BE6DE3">
        <w:rPr>
          <w:rFonts w:cs="B Mitra" w:hint="cs"/>
          <w:sz w:val="24"/>
          <w:szCs w:val="24"/>
          <w:rtl/>
        </w:rPr>
        <w:t xml:space="preserve">مصرف استاتين و كلسترامين، ‌كلستيپول، ‌كلسولام </w:t>
      </w:r>
      <w:r w:rsidRPr="00BE6DE3">
        <w:rPr>
          <w:rFonts w:cs="B Mitra"/>
          <w:sz w:val="24"/>
          <w:szCs w:val="24"/>
        </w:rPr>
        <w:t>Colesvelam</w:t>
      </w:r>
      <w:r w:rsidRPr="00BE6DE3">
        <w:rPr>
          <w:rFonts w:cs="B Mitra" w:hint="cs"/>
          <w:sz w:val="24"/>
          <w:szCs w:val="24"/>
          <w:rtl/>
        </w:rPr>
        <w:t xml:space="preserve"> مي‌تواند براي رسيدن به سطح هدف درماني </w:t>
      </w:r>
      <w:r w:rsidRPr="00BE6DE3">
        <w:rPr>
          <w:rFonts w:cs="B Mitra"/>
          <w:sz w:val="24"/>
          <w:szCs w:val="24"/>
        </w:rPr>
        <w:t xml:space="preserve"> LDL-C</w:t>
      </w:r>
      <w:r w:rsidRPr="00BE6DE3">
        <w:rPr>
          <w:rFonts w:cs="B Mitra" w:hint="cs"/>
          <w:sz w:val="24"/>
          <w:szCs w:val="24"/>
          <w:rtl/>
        </w:rPr>
        <w:t>‌م</w:t>
      </w:r>
      <w:r w:rsidR="002825FD">
        <w:rPr>
          <w:rFonts w:cs="B Mitra" w:hint="cs"/>
          <w:sz w:val="24"/>
          <w:szCs w:val="24"/>
          <w:rtl/>
        </w:rPr>
        <w:t>ؤ</w:t>
      </w:r>
      <w:r w:rsidRPr="00BE6DE3">
        <w:rPr>
          <w:rFonts w:cs="B Mitra" w:hint="cs"/>
          <w:sz w:val="24"/>
          <w:szCs w:val="24"/>
          <w:rtl/>
        </w:rPr>
        <w:t xml:space="preserve">ثر باشند. افزودن داروهايي كه به اسيدهاي صفراوي متصل مي‌شوند، به استاتين ها، </w:t>
      </w:r>
      <w:r w:rsidRPr="00BE6DE3">
        <w:rPr>
          <w:rFonts w:cs="B Mitra"/>
          <w:sz w:val="24"/>
          <w:szCs w:val="24"/>
        </w:rPr>
        <w:t>LDL-C</w:t>
      </w:r>
      <w:r w:rsidRPr="00BE6DE3">
        <w:rPr>
          <w:rFonts w:cs="B Mitra" w:hint="cs"/>
          <w:sz w:val="24"/>
          <w:szCs w:val="24"/>
          <w:rtl/>
        </w:rPr>
        <w:t xml:space="preserve"> را 20- 10</w:t>
      </w:r>
      <w:r w:rsidR="002825FD">
        <w:rPr>
          <w:rFonts w:cs="B Mitra" w:hint="cs"/>
          <w:sz w:val="24"/>
          <w:szCs w:val="24"/>
          <w:rtl/>
        </w:rPr>
        <w:t xml:space="preserve"> درصد </w:t>
      </w:r>
      <w:r w:rsidRPr="00BE6DE3">
        <w:rPr>
          <w:rFonts w:cs="B Mitra" w:hint="cs"/>
          <w:sz w:val="24"/>
          <w:szCs w:val="24"/>
          <w:rtl/>
        </w:rPr>
        <w:t xml:space="preserve"> بيشتر از زماني كه فقط استاتين ها مصرف مي‌شوند، كاهش مي‌دهند. بررسي‌هایی كه با آنژيوگرافي انجام شده، نشان مي‌دهد تركيب اين دو دارو پديده آترواسكلروز را كاهش مي‌دهد. </w:t>
      </w:r>
    </w:p>
    <w:p w:rsidR="00BE6DE3" w:rsidRPr="00BE6DE3" w:rsidRDefault="00BE6DE3" w:rsidP="008A4A37">
      <w:pPr>
        <w:pStyle w:val="ListParagraph"/>
        <w:widowControl w:val="0"/>
        <w:numPr>
          <w:ilvl w:val="0"/>
          <w:numId w:val="60"/>
        </w:numPr>
        <w:tabs>
          <w:tab w:val="left" w:pos="424"/>
        </w:tabs>
        <w:spacing w:after="0"/>
        <w:ind w:left="282" w:firstLine="0"/>
        <w:jc w:val="lowKashida"/>
        <w:rPr>
          <w:rFonts w:cs="B Mitra"/>
          <w:sz w:val="24"/>
          <w:szCs w:val="24"/>
          <w:rtl/>
        </w:rPr>
      </w:pPr>
      <w:r w:rsidRPr="00BE6DE3">
        <w:rPr>
          <w:rFonts w:cs="B Mitra" w:hint="cs"/>
          <w:sz w:val="24"/>
          <w:szCs w:val="24"/>
          <w:rtl/>
        </w:rPr>
        <w:t xml:space="preserve">استاتين ها و داروهايي كه جذب كلسترول را مهار مي‌كنند: </w:t>
      </w:r>
    </w:p>
    <w:p w:rsidR="00BE6DE3" w:rsidRPr="00BE6DE3" w:rsidRDefault="00BE6DE3" w:rsidP="002825FD">
      <w:pPr>
        <w:widowControl w:val="0"/>
        <w:spacing w:after="0"/>
        <w:jc w:val="lowKashida"/>
        <w:rPr>
          <w:rFonts w:cs="B Mitra"/>
          <w:sz w:val="24"/>
          <w:szCs w:val="24"/>
          <w:rtl/>
        </w:rPr>
      </w:pPr>
      <w:r w:rsidRPr="00BE6DE3">
        <w:rPr>
          <w:rFonts w:cs="B Mitra" w:hint="cs"/>
          <w:sz w:val="24"/>
          <w:szCs w:val="24"/>
          <w:rtl/>
        </w:rPr>
        <w:t xml:space="preserve">تركيب ازتيمايب </w:t>
      </w:r>
      <w:r w:rsidRPr="00BE6DE3">
        <w:rPr>
          <w:rFonts w:cs="B Mitra"/>
          <w:sz w:val="24"/>
          <w:szCs w:val="24"/>
        </w:rPr>
        <w:t>ezetimibe</w:t>
      </w:r>
      <w:r w:rsidRPr="00BE6DE3">
        <w:rPr>
          <w:rFonts w:cs="B Mitra" w:hint="cs"/>
          <w:sz w:val="24"/>
          <w:szCs w:val="24"/>
          <w:rtl/>
        </w:rPr>
        <w:t xml:space="preserve"> با يك نوع استاتين موجب مي‌شود </w:t>
      </w:r>
      <w:r w:rsidRPr="00BE6DE3">
        <w:rPr>
          <w:rFonts w:cs="B Mitra"/>
          <w:sz w:val="24"/>
          <w:szCs w:val="24"/>
        </w:rPr>
        <w:t>LDL-C</w:t>
      </w:r>
      <w:r w:rsidRPr="00BE6DE3">
        <w:rPr>
          <w:rFonts w:cs="B Mitra" w:hint="cs"/>
          <w:sz w:val="24"/>
          <w:szCs w:val="24"/>
          <w:rtl/>
        </w:rPr>
        <w:t xml:space="preserve"> 20-15</w:t>
      </w:r>
      <w:r w:rsidR="002825FD">
        <w:rPr>
          <w:rFonts w:cs="B Mitra" w:hint="cs"/>
          <w:sz w:val="24"/>
          <w:szCs w:val="24"/>
          <w:rtl/>
        </w:rPr>
        <w:t xml:space="preserve"> درصد</w:t>
      </w:r>
      <w:r w:rsidRPr="00BE6DE3">
        <w:rPr>
          <w:rFonts w:cs="B Mitra" w:hint="cs"/>
          <w:sz w:val="24"/>
          <w:szCs w:val="24"/>
          <w:rtl/>
        </w:rPr>
        <w:t xml:space="preserve"> بيشتر كاهش يابد. در بيماران با خطر بالا، مثل </w:t>
      </w:r>
      <w:r w:rsidRPr="00BE6DE3">
        <w:rPr>
          <w:rFonts w:cs="B Mitra"/>
          <w:sz w:val="24"/>
          <w:szCs w:val="24"/>
        </w:rPr>
        <w:t>FH</w:t>
      </w:r>
      <w:r w:rsidRPr="00BE6DE3">
        <w:rPr>
          <w:rFonts w:cs="B Mitra" w:hint="cs"/>
          <w:sz w:val="24"/>
          <w:szCs w:val="24"/>
          <w:rtl/>
        </w:rPr>
        <w:t xml:space="preserve"> يا در كساني كه استاتين را نمي توانند تحمل كنند، تركيبات ديگري از داروها بايد مد نظر باشد. تجويز ازتيمايب  و داروهايي كه به اسيدهاي صفراوي متصل مي‌شوند، مثل كلسيترامين در مقايسه با مصرف داروي اخير، به تنهايي و بدون ايجاد عوارض جانبي، موجب كاهش مقدار بيشتري</w:t>
      </w:r>
      <w:r w:rsidR="002825FD">
        <w:rPr>
          <w:rFonts w:cs="B Mitra" w:hint="cs"/>
          <w:sz w:val="24"/>
          <w:szCs w:val="24"/>
          <w:rtl/>
        </w:rPr>
        <w:t xml:space="preserve"> از ک</w:t>
      </w:r>
      <w:r w:rsidRPr="00BE6DE3">
        <w:rPr>
          <w:rFonts w:cs="B Mitra" w:hint="cs"/>
          <w:sz w:val="24"/>
          <w:szCs w:val="24"/>
          <w:rtl/>
        </w:rPr>
        <w:t xml:space="preserve">لسترول خون مي‌شود. </w:t>
      </w:r>
    </w:p>
    <w:p w:rsidR="00BE6DE3" w:rsidRPr="00BE6DE3" w:rsidRDefault="00BE6DE3" w:rsidP="00F17EE3">
      <w:pPr>
        <w:widowControl w:val="0"/>
        <w:spacing w:after="0"/>
        <w:jc w:val="lowKashida"/>
        <w:rPr>
          <w:rFonts w:cs="B Mitra"/>
          <w:sz w:val="24"/>
          <w:szCs w:val="24"/>
          <w:rtl/>
        </w:rPr>
      </w:pPr>
      <w:r w:rsidRPr="00BE6DE3">
        <w:rPr>
          <w:rFonts w:cs="B Mitra" w:hint="cs"/>
          <w:sz w:val="24"/>
          <w:szCs w:val="24"/>
          <w:rtl/>
        </w:rPr>
        <w:t xml:space="preserve">با تجويز همزمان ازتيمايب و نيكو تينيك اسيد، </w:t>
      </w:r>
      <w:r w:rsidRPr="00BE6DE3">
        <w:rPr>
          <w:rFonts w:cs="B Mitra"/>
          <w:sz w:val="24"/>
          <w:szCs w:val="24"/>
        </w:rPr>
        <w:t>HDL-C</w:t>
      </w:r>
      <w:r w:rsidRPr="00BE6DE3">
        <w:rPr>
          <w:rFonts w:cs="B Mitra" w:hint="cs"/>
          <w:sz w:val="24"/>
          <w:szCs w:val="24"/>
          <w:rtl/>
        </w:rPr>
        <w:t xml:space="preserve"> بطور قابل توجهی افزايش مي‌يابد. درمان اختلالات ليپيد با سه دارو (متصل شونده‌ها به اسيدهاي صفراوي، ‌استاتين و ازتيمايب و يا نيكوتينيك اسيد)، </w:t>
      </w:r>
      <w:r w:rsidRPr="00BE6DE3">
        <w:rPr>
          <w:rFonts w:cs="B Mitra"/>
          <w:sz w:val="24"/>
          <w:szCs w:val="24"/>
        </w:rPr>
        <w:t>LDL-C</w:t>
      </w:r>
      <w:r w:rsidRPr="00BE6DE3">
        <w:rPr>
          <w:rFonts w:cs="B Mitra" w:hint="cs"/>
          <w:sz w:val="24"/>
          <w:szCs w:val="24"/>
          <w:rtl/>
        </w:rPr>
        <w:t xml:space="preserve"> را بيشتر كاهش مي‌دهد. پیامد اين روش درماني به خوبي روشن نيست. غذاهاي پرفيبر مانند فيتواسترول ها، استرول هاي گياهي، مي‌توانند سطح </w:t>
      </w:r>
      <w:r w:rsidRPr="00BE6DE3">
        <w:rPr>
          <w:rFonts w:cs="B Mitra"/>
          <w:sz w:val="24"/>
          <w:szCs w:val="24"/>
        </w:rPr>
        <w:t>LDL-C</w:t>
      </w:r>
      <w:r w:rsidRPr="00BE6DE3">
        <w:rPr>
          <w:rFonts w:cs="B Mitra" w:hint="cs"/>
          <w:sz w:val="24"/>
          <w:szCs w:val="24"/>
          <w:rtl/>
        </w:rPr>
        <w:t xml:space="preserve"> را درگردش خون تا حدود 10-</w:t>
      </w:r>
      <w:r w:rsidR="009759AC">
        <w:rPr>
          <w:rFonts w:cs="B Mitra" w:hint="cs"/>
          <w:sz w:val="24"/>
          <w:szCs w:val="24"/>
          <w:rtl/>
        </w:rPr>
        <w:t xml:space="preserve"> 5 درصد</w:t>
      </w:r>
      <w:r w:rsidRPr="00BE6DE3">
        <w:rPr>
          <w:rFonts w:cs="B Mitra" w:hint="cs"/>
          <w:sz w:val="24"/>
          <w:szCs w:val="24"/>
          <w:rtl/>
        </w:rPr>
        <w:t xml:space="preserve"> پايين بياورد. تحمل استاتين دربيماراني كه مقدار ثابتي از اين دارو همراه با فيتواسترول ها دريافت مي‌كنند، بهتر وعوارض جانبي كمتر است، اما آيا اينكه اين تركيبات مي‌توانند حوادث قلبي عروقي را كاهش دهند ياخيرثابت نشده است.</w:t>
      </w: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ال دي ال ليپوپروتئین فرزيس (</w:t>
      </w:r>
      <w:r w:rsidRPr="00BE6DE3">
        <w:rPr>
          <w:rFonts w:cs="B Mitra"/>
          <w:b/>
          <w:bCs/>
          <w:sz w:val="24"/>
          <w:szCs w:val="24"/>
        </w:rPr>
        <w:t>apheresisi</w:t>
      </w:r>
      <w:r w:rsidRPr="00BE6DE3">
        <w:rPr>
          <w:rFonts w:cs="B Mitra" w:hint="cs"/>
          <w:b/>
          <w:bCs/>
          <w:sz w:val="24"/>
          <w:szCs w:val="24"/>
          <w:rtl/>
        </w:rPr>
        <w:t xml:space="preserve">) </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تعداد بسياركمي از بيماران كه هيپرليپيدمي شديد دارند، مانند كساني كه به هيپركلسترولمي فاميليال هموزيگوت يا هتروزيگوت مبتلا هستند، سطح ال دي ال آنها با دارو كاهش نمي يابد و ممكن است نياز به ال دي ال فرزيس پيدا كنند. اين روش بسيارگران است. هفته اي يك بار يا يك هفته درميان ازطريق اين روش، كلسترول از طريق گردش خون خارج از بدن (</w:t>
      </w:r>
      <w:r w:rsidRPr="00BE6DE3">
        <w:rPr>
          <w:rFonts w:cs="B Mitra"/>
          <w:sz w:val="24"/>
          <w:szCs w:val="24"/>
        </w:rPr>
        <w:t>extracorporeal</w:t>
      </w:r>
      <w:r w:rsidRPr="00BE6DE3">
        <w:rPr>
          <w:rFonts w:cs="B Mitra" w:hint="cs"/>
          <w:sz w:val="24"/>
          <w:szCs w:val="24"/>
          <w:rtl/>
        </w:rPr>
        <w:t xml:space="preserve">) (مانند دياليز) برداشته مي‌شود. اين روش در مراكز درماني خيلي خاص انجام مي‌شود و همان طور كه اشاره شد بسيار گران قيمت است. </w:t>
      </w:r>
    </w:p>
    <w:p w:rsidR="00BE6DE3" w:rsidRPr="00F17EE3" w:rsidRDefault="00BE6DE3" w:rsidP="00BE6DE3">
      <w:pPr>
        <w:widowControl w:val="0"/>
        <w:spacing w:after="0"/>
        <w:jc w:val="lowKashida"/>
        <w:rPr>
          <w:rFonts w:cs="B Mitra"/>
          <w:sz w:val="8"/>
          <w:szCs w:val="8"/>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تری گلیسیرید و خطر بیماری های قلبی عروقی</w:t>
      </w:r>
    </w:p>
    <w:p w:rsidR="00BE6DE3" w:rsidRDefault="00BE6DE3" w:rsidP="00BE6DE3">
      <w:pPr>
        <w:widowControl w:val="0"/>
        <w:spacing w:after="0"/>
        <w:jc w:val="lowKashida"/>
        <w:rPr>
          <w:rFonts w:cs="B Mitra"/>
          <w:sz w:val="24"/>
          <w:szCs w:val="24"/>
          <w:rtl/>
        </w:rPr>
      </w:pPr>
      <w:r w:rsidRPr="00BE6DE3">
        <w:rPr>
          <w:rFonts w:cs="B Mitra" w:hint="cs"/>
          <w:sz w:val="24"/>
          <w:szCs w:val="24"/>
          <w:rtl/>
        </w:rPr>
        <w:t xml:space="preserve">اگرچه نقش </w:t>
      </w:r>
      <w:r w:rsidRPr="00BE6DE3">
        <w:rPr>
          <w:rFonts w:cs="B Mitra"/>
          <w:sz w:val="24"/>
          <w:szCs w:val="24"/>
        </w:rPr>
        <w:t>TG</w:t>
      </w:r>
      <w:r w:rsidRPr="00BE6DE3">
        <w:rPr>
          <w:rFonts w:cs="B Mitra" w:hint="cs"/>
          <w:sz w:val="24"/>
          <w:szCs w:val="24"/>
          <w:rtl/>
        </w:rPr>
        <w:t xml:space="preserve">‌به عنوان يك عامل خطر براي </w:t>
      </w:r>
      <w:r w:rsidRPr="00BE6DE3">
        <w:rPr>
          <w:rFonts w:cs="B Mitra"/>
          <w:sz w:val="24"/>
          <w:szCs w:val="24"/>
        </w:rPr>
        <w:t>CVD</w:t>
      </w:r>
      <w:r w:rsidRPr="00BE6DE3">
        <w:rPr>
          <w:rFonts w:cs="B Mitra" w:hint="cs"/>
          <w:sz w:val="24"/>
          <w:szCs w:val="24"/>
          <w:rtl/>
        </w:rPr>
        <w:t>‌ مورد بحث است، اما مطالعات اخير نشان مي‌دهد كه</w:t>
      </w:r>
      <w:r w:rsidRPr="00BE6DE3">
        <w:rPr>
          <w:rFonts w:cs="B Mitra"/>
          <w:sz w:val="24"/>
          <w:szCs w:val="24"/>
        </w:rPr>
        <w:t xml:space="preserve">TG </w:t>
      </w:r>
      <w:r w:rsidRPr="00BE6DE3">
        <w:rPr>
          <w:rFonts w:cs="B Mitra" w:hint="cs"/>
          <w:sz w:val="24"/>
          <w:szCs w:val="24"/>
          <w:rtl/>
        </w:rPr>
        <w:t xml:space="preserve"> مملو از ليپوپروتيئن هايي است كه نقش چشمگيري در عوامل خطر </w:t>
      </w:r>
      <w:r w:rsidRPr="00BE6DE3">
        <w:rPr>
          <w:rFonts w:cs="B Mitra"/>
          <w:sz w:val="24"/>
          <w:szCs w:val="24"/>
        </w:rPr>
        <w:t>CVD</w:t>
      </w:r>
      <w:r w:rsidRPr="00BE6DE3">
        <w:rPr>
          <w:rFonts w:cs="B Mitra" w:hint="cs"/>
          <w:sz w:val="24"/>
          <w:szCs w:val="24"/>
          <w:rtl/>
        </w:rPr>
        <w:t xml:space="preserve"> دارند. مقدار تري گليسيريدي كه در آزمايش غيرناشتا بدست مي آيد، بيشتر از </w:t>
      </w:r>
      <w:r w:rsidRPr="00BE6DE3">
        <w:rPr>
          <w:rFonts w:cs="B Mitra"/>
          <w:sz w:val="24"/>
          <w:szCs w:val="24"/>
        </w:rPr>
        <w:t>TG</w:t>
      </w:r>
      <w:r w:rsidRPr="00BE6DE3">
        <w:rPr>
          <w:rFonts w:cs="B Mitra" w:hint="cs"/>
          <w:sz w:val="24"/>
          <w:szCs w:val="24"/>
          <w:rtl/>
        </w:rPr>
        <w:t xml:space="preserve">‌ ناشتا پيش بيني كننده حوادث قلبي عروقي است. اين كه ايفاي نقش </w:t>
      </w:r>
      <w:r w:rsidRPr="00BE6DE3">
        <w:rPr>
          <w:rFonts w:cs="B Mitra"/>
          <w:sz w:val="24"/>
          <w:szCs w:val="24"/>
        </w:rPr>
        <w:t>TG</w:t>
      </w:r>
      <w:r w:rsidRPr="00BE6DE3">
        <w:rPr>
          <w:rFonts w:cs="B Mitra" w:hint="cs"/>
          <w:sz w:val="24"/>
          <w:szCs w:val="24"/>
          <w:rtl/>
        </w:rPr>
        <w:t xml:space="preserve">‌ در حوادث قلبي عروقي از طريق اچ دي ال كلسترول پايين، ذرات كوچك و متراكم ال دي ال و يا مقدار ذرات باقيمانده از تجزيه </w:t>
      </w:r>
      <w:r w:rsidRPr="00BE6DE3">
        <w:rPr>
          <w:rFonts w:cs="B Mitra"/>
          <w:sz w:val="24"/>
          <w:szCs w:val="24"/>
        </w:rPr>
        <w:t>TG</w:t>
      </w:r>
      <w:r w:rsidRPr="00BE6DE3">
        <w:rPr>
          <w:rFonts w:cs="B Mitra" w:hint="cs"/>
          <w:sz w:val="24"/>
          <w:szCs w:val="24"/>
          <w:rtl/>
        </w:rPr>
        <w:t xml:space="preserve"> است، مشخص نيست. اخيراً اندازه گيري </w:t>
      </w:r>
      <w:r w:rsidRPr="00BE6DE3">
        <w:rPr>
          <w:rFonts w:cs="B Mitra"/>
          <w:sz w:val="24"/>
          <w:szCs w:val="24"/>
        </w:rPr>
        <w:t>non-HDL-C</w:t>
      </w:r>
      <w:r w:rsidRPr="00BE6DE3">
        <w:rPr>
          <w:rFonts w:cs="B Mitra" w:hint="cs"/>
          <w:sz w:val="24"/>
          <w:szCs w:val="24"/>
          <w:rtl/>
        </w:rPr>
        <w:t xml:space="preserve"> به عنوان يك جايگزين خوب براي </w:t>
      </w:r>
      <w:r w:rsidRPr="00BE6DE3">
        <w:rPr>
          <w:rFonts w:cs="B Mitra"/>
          <w:sz w:val="24"/>
          <w:szCs w:val="24"/>
        </w:rPr>
        <w:t>TG</w:t>
      </w:r>
      <w:r w:rsidRPr="00BE6DE3">
        <w:rPr>
          <w:rFonts w:cs="B Mitra" w:hint="cs"/>
          <w:sz w:val="24"/>
          <w:szCs w:val="24"/>
          <w:rtl/>
        </w:rPr>
        <w:t xml:space="preserve"> و باقيمانده‌ها است و تري گليسيريد بالا به عنوان يك عامل خطر </w:t>
      </w:r>
      <w:r w:rsidRPr="00BE6DE3">
        <w:rPr>
          <w:rFonts w:cs="B Mitra"/>
          <w:sz w:val="24"/>
          <w:szCs w:val="24"/>
        </w:rPr>
        <w:t>CVD</w:t>
      </w:r>
      <w:r w:rsidRPr="00BE6DE3">
        <w:rPr>
          <w:rFonts w:cs="B Mitra" w:hint="cs"/>
          <w:sz w:val="24"/>
          <w:szCs w:val="24"/>
          <w:rtl/>
        </w:rPr>
        <w:t xml:space="preserve"> مورد توجه قرار گرفته است، زيرا يك سوم از بالغين تري گليسيريد بالاتر از 150 ميلي گرم در دسي ليتر دارند. علل تري گليسيريد بالا تنوع فراواني دارد. </w:t>
      </w:r>
    </w:p>
    <w:p w:rsidR="0034649E" w:rsidRPr="00F17EE3" w:rsidRDefault="0034649E" w:rsidP="00BE6DE3">
      <w:pPr>
        <w:widowControl w:val="0"/>
        <w:spacing w:after="0"/>
        <w:jc w:val="lowKashida"/>
        <w:rPr>
          <w:rFonts w:cs="B Mitra"/>
          <w:sz w:val="8"/>
          <w:szCs w:val="8"/>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کنترل هیپرتری گلیسیریدمی :</w:t>
      </w:r>
    </w:p>
    <w:p w:rsidR="00BE6DE3" w:rsidRPr="00BE6DE3" w:rsidRDefault="00BE6DE3" w:rsidP="00F17EE3">
      <w:pPr>
        <w:widowControl w:val="0"/>
        <w:spacing w:after="0"/>
        <w:jc w:val="lowKashida"/>
        <w:rPr>
          <w:rFonts w:cs="B Mitra"/>
          <w:sz w:val="24"/>
          <w:szCs w:val="24"/>
          <w:rtl/>
        </w:rPr>
      </w:pPr>
      <w:r w:rsidRPr="00BE6DE3">
        <w:rPr>
          <w:rFonts w:cs="B Mitra" w:hint="cs"/>
          <w:sz w:val="24"/>
          <w:szCs w:val="24"/>
          <w:rtl/>
        </w:rPr>
        <w:t>درمان تري گليسيريد بيشتر براي پيشگيري از پانكراتيت است. يكي از خطرهاي باليني هيپرتري گليسيريدمي، پانكراتيت حاد است. خطر پانكراتيت در تري گليسيريدمي بيش از 880 ميلي گرم در دسي ليتر، بسيار بالا است و پيشگيري از پانكراتيت، الزامي است. 10</w:t>
      </w:r>
      <w:r w:rsidR="00F17EE3">
        <w:rPr>
          <w:rFonts w:cs="B Mitra" w:hint="cs"/>
          <w:sz w:val="24"/>
          <w:szCs w:val="24"/>
          <w:rtl/>
        </w:rPr>
        <w:t xml:space="preserve"> درصد</w:t>
      </w:r>
      <w:r w:rsidRPr="00BE6DE3">
        <w:rPr>
          <w:rFonts w:cs="B Mitra" w:hint="cs"/>
          <w:sz w:val="24"/>
          <w:szCs w:val="24"/>
          <w:rtl/>
        </w:rPr>
        <w:t xml:space="preserve"> پانكراتيت ها ناشي از تري گليسيريد بالاست و بيماران با تري گليسيريد 440 تا 880 ميلي گرم دردسي ليتر، بسيار مستعد پانكراتيت هستند. بستري بيماران با علامت پانكراتيت و تري گليسيريد بالا براي مراقبت بيشتردر بيمارستان ضروري است. دريافت كالري و مواد حاوي چربي دراين بيماران بايد محدود شود و مقدار چربي دريافتي 15-10 </w:t>
      </w:r>
      <w:r w:rsidR="00F17EE3">
        <w:rPr>
          <w:rFonts w:cs="B Mitra" w:hint="cs"/>
          <w:sz w:val="24"/>
          <w:szCs w:val="24"/>
          <w:rtl/>
        </w:rPr>
        <w:t>درصد</w:t>
      </w:r>
      <w:r w:rsidRPr="00BE6DE3">
        <w:rPr>
          <w:rFonts w:cs="B Mitra" w:hint="cs"/>
          <w:sz w:val="24"/>
          <w:szCs w:val="24"/>
          <w:rtl/>
        </w:rPr>
        <w:t xml:space="preserve"> كل كالري باشد. مصرف الكل بايد ترك شود. فيبرات ها مثل فنوفيبرات با 4-2 گرم در روز اسيدهاي چرب </w:t>
      </w:r>
      <w:r w:rsidRPr="00BE6DE3">
        <w:rPr>
          <w:rFonts w:cs="B Mitra"/>
          <w:sz w:val="24"/>
          <w:szCs w:val="24"/>
        </w:rPr>
        <w:t>n-3</w:t>
      </w:r>
      <w:r w:rsidRPr="00BE6DE3">
        <w:rPr>
          <w:rFonts w:cs="B Mitra" w:hint="cs"/>
          <w:sz w:val="24"/>
          <w:szCs w:val="24"/>
          <w:rtl/>
        </w:rPr>
        <w:t xml:space="preserve"> يا نيكوتينیك اسيد براي بيمار شروع شود. در بيماراني كه مبتلا به ديابت هستند شروع درمان با انسولين براي رسيدن به يك سطح مناسب كنترل هيپرگليسمي </w:t>
      </w:r>
      <w:r w:rsidR="00F17EE3">
        <w:rPr>
          <w:rFonts w:cs="B Mitra" w:hint="cs"/>
          <w:sz w:val="24"/>
          <w:szCs w:val="24"/>
          <w:rtl/>
        </w:rPr>
        <w:t>لازم است</w:t>
      </w:r>
      <w:r w:rsidRPr="00BE6DE3">
        <w:rPr>
          <w:rFonts w:cs="B Mitra" w:hint="cs"/>
          <w:sz w:val="24"/>
          <w:szCs w:val="24"/>
          <w:rtl/>
        </w:rPr>
        <w:t xml:space="preserve">. با اين درمان ها سطح </w:t>
      </w:r>
      <w:r w:rsidRPr="00BE6DE3">
        <w:rPr>
          <w:rFonts w:cs="B Mitra"/>
          <w:sz w:val="24"/>
          <w:szCs w:val="24"/>
        </w:rPr>
        <w:t>TG</w:t>
      </w:r>
      <w:r w:rsidRPr="00BE6DE3">
        <w:rPr>
          <w:rFonts w:cs="B Mitra" w:hint="cs"/>
          <w:sz w:val="24"/>
          <w:szCs w:val="24"/>
          <w:rtl/>
        </w:rPr>
        <w:t xml:space="preserve"> بعد از 5-2 روزكاهش مي‌يابد. اگر شرايط فرزيس </w:t>
      </w:r>
      <w:r w:rsidRPr="00BE6DE3">
        <w:rPr>
          <w:rFonts w:cs="B Mitra"/>
          <w:sz w:val="24"/>
          <w:szCs w:val="24"/>
        </w:rPr>
        <w:lastRenderedPageBreak/>
        <w:t>PHERSIS</w:t>
      </w:r>
      <w:r w:rsidRPr="00BE6DE3">
        <w:rPr>
          <w:rFonts w:cs="B Mitra" w:hint="cs"/>
          <w:sz w:val="24"/>
          <w:szCs w:val="24"/>
          <w:rtl/>
        </w:rPr>
        <w:t xml:space="preserve"> وجود داشته باشد، مي‌توان پلاسما را زودتر از </w:t>
      </w:r>
      <w:r w:rsidRPr="00BE6DE3">
        <w:rPr>
          <w:rFonts w:cs="B Mitra"/>
          <w:sz w:val="24"/>
          <w:szCs w:val="24"/>
        </w:rPr>
        <w:t>TG</w:t>
      </w:r>
      <w:r w:rsidRPr="00BE6DE3">
        <w:rPr>
          <w:rFonts w:cs="B Mitra" w:hint="cs"/>
          <w:sz w:val="24"/>
          <w:szCs w:val="24"/>
          <w:rtl/>
        </w:rPr>
        <w:t xml:space="preserve"> پاك كرد. </w:t>
      </w:r>
    </w:p>
    <w:p w:rsidR="00BE6DE3" w:rsidRPr="00BE6DE3" w:rsidRDefault="00BE6DE3" w:rsidP="00BE6DE3">
      <w:pPr>
        <w:widowControl w:val="0"/>
        <w:spacing w:after="0"/>
        <w:jc w:val="lowKashida"/>
        <w:rPr>
          <w:rFonts w:cs="B Mitra"/>
          <w:sz w:val="8"/>
          <w:szCs w:val="8"/>
          <w:rtl/>
        </w:rPr>
      </w:pPr>
    </w:p>
    <w:p w:rsidR="00BE6DE3" w:rsidRPr="00BE6DE3" w:rsidRDefault="00BE6DE3" w:rsidP="00BE6DE3">
      <w:pPr>
        <w:widowControl w:val="0"/>
        <w:spacing w:after="0"/>
        <w:jc w:val="lowKashida"/>
        <w:rPr>
          <w:rFonts w:cs="B Mitra"/>
          <w:b/>
          <w:bCs/>
          <w:sz w:val="24"/>
          <w:szCs w:val="24"/>
        </w:rPr>
      </w:pPr>
      <w:r w:rsidRPr="00BE6DE3">
        <w:rPr>
          <w:rFonts w:cs="B Mitra" w:hint="cs"/>
          <w:b/>
          <w:bCs/>
          <w:sz w:val="24"/>
          <w:szCs w:val="24"/>
          <w:rtl/>
        </w:rPr>
        <w:t xml:space="preserve">اصلاح شیوه زندگی برای کاهش </w:t>
      </w:r>
      <w:r w:rsidRPr="00BE6DE3">
        <w:rPr>
          <w:rFonts w:cs="B Mitra"/>
          <w:b/>
          <w:bCs/>
          <w:sz w:val="24"/>
          <w:szCs w:val="24"/>
        </w:rPr>
        <w:t>TG</w:t>
      </w:r>
    </w:p>
    <w:p w:rsidR="00BE6DE3" w:rsidRPr="00BE6DE3" w:rsidRDefault="00BE6DE3" w:rsidP="0074780F">
      <w:pPr>
        <w:widowControl w:val="0"/>
        <w:spacing w:after="0"/>
        <w:jc w:val="lowKashida"/>
        <w:rPr>
          <w:rFonts w:cs="B Mitra"/>
          <w:sz w:val="24"/>
          <w:szCs w:val="24"/>
          <w:rtl/>
        </w:rPr>
      </w:pPr>
      <w:r w:rsidRPr="00BE6DE3">
        <w:rPr>
          <w:rFonts w:cs="B Mitra" w:hint="cs"/>
          <w:sz w:val="24"/>
          <w:szCs w:val="24"/>
          <w:rtl/>
        </w:rPr>
        <w:t xml:space="preserve">تأثير اصلاح شيوه زندگي روي سطح </w:t>
      </w:r>
      <w:r w:rsidRPr="00BE6DE3">
        <w:rPr>
          <w:rFonts w:cs="B Mitra"/>
          <w:sz w:val="24"/>
          <w:szCs w:val="24"/>
        </w:rPr>
        <w:t>TG</w:t>
      </w:r>
      <w:r w:rsidRPr="00BE6DE3">
        <w:rPr>
          <w:rFonts w:cs="B Mitra" w:hint="cs"/>
          <w:sz w:val="24"/>
          <w:szCs w:val="24"/>
          <w:rtl/>
        </w:rPr>
        <w:t xml:space="preserve"> به خوبي ثابت شده است. كاهش وزن و تمرینات بدني منظم با شدت متوسط، مي‌تواند </w:t>
      </w:r>
      <w:r w:rsidRPr="00BE6DE3">
        <w:rPr>
          <w:rFonts w:cs="B Mitra"/>
          <w:sz w:val="24"/>
          <w:szCs w:val="24"/>
        </w:rPr>
        <w:t>TG</w:t>
      </w:r>
      <w:r w:rsidRPr="00BE6DE3">
        <w:rPr>
          <w:rFonts w:cs="B Mitra" w:hint="cs"/>
          <w:sz w:val="24"/>
          <w:szCs w:val="24"/>
          <w:rtl/>
        </w:rPr>
        <w:t>‌ را بين 20تا 30</w:t>
      </w:r>
      <w:r w:rsidR="00F17EE3">
        <w:rPr>
          <w:rFonts w:cs="B Mitra" w:hint="cs"/>
          <w:sz w:val="24"/>
          <w:szCs w:val="24"/>
          <w:rtl/>
        </w:rPr>
        <w:t xml:space="preserve"> درصد</w:t>
      </w:r>
      <w:r w:rsidRPr="00BE6DE3">
        <w:rPr>
          <w:rFonts w:cs="B Mitra" w:hint="cs"/>
          <w:sz w:val="24"/>
          <w:szCs w:val="24"/>
          <w:rtl/>
        </w:rPr>
        <w:t xml:space="preserve"> كاهش دهد. افراد چاق، افراد با </w:t>
      </w:r>
      <w:r w:rsidR="0074780F" w:rsidRPr="00BE6DE3">
        <w:rPr>
          <w:rFonts w:cs="B Mitra" w:hint="cs"/>
          <w:sz w:val="24"/>
          <w:szCs w:val="24"/>
          <w:rtl/>
        </w:rPr>
        <w:t xml:space="preserve">سندرم </w:t>
      </w:r>
      <w:r w:rsidRPr="00BE6DE3">
        <w:rPr>
          <w:rFonts w:cs="B Mitra" w:hint="cs"/>
          <w:sz w:val="24"/>
          <w:szCs w:val="24"/>
          <w:rtl/>
        </w:rPr>
        <w:t>متابوليك يا ديابت نوع 2 بايد شيوه زندگي خود را اصلاح كنند.</w:t>
      </w:r>
    </w:p>
    <w:p w:rsidR="00BE6DE3" w:rsidRPr="00BE6DE3" w:rsidRDefault="00BE6DE3" w:rsidP="00BE6DE3">
      <w:pPr>
        <w:widowControl w:val="0"/>
        <w:spacing w:after="0"/>
        <w:jc w:val="lowKashida"/>
        <w:rPr>
          <w:rFonts w:cs="B Mitra"/>
          <w:sz w:val="4"/>
          <w:szCs w:val="4"/>
          <w:rtl/>
        </w:rPr>
      </w:pPr>
    </w:p>
    <w:p w:rsidR="00BE6DE3" w:rsidRPr="00BE6DE3" w:rsidRDefault="00BE6DE3" w:rsidP="00BE6DE3">
      <w:pPr>
        <w:widowControl w:val="0"/>
        <w:spacing w:after="0"/>
        <w:jc w:val="lowKashida"/>
        <w:rPr>
          <w:rFonts w:cs="B Zar"/>
          <w:b/>
          <w:bCs/>
          <w:sz w:val="24"/>
          <w:szCs w:val="24"/>
          <w:rtl/>
        </w:rPr>
      </w:pPr>
      <w:r w:rsidRPr="00BE6DE3">
        <w:rPr>
          <w:rFonts w:cs="B Zar" w:hint="cs"/>
          <w:b/>
          <w:bCs/>
          <w:sz w:val="24"/>
          <w:szCs w:val="24"/>
          <w:rtl/>
        </w:rPr>
        <w:t xml:space="preserve">درمان‌هاي دارويي </w:t>
      </w:r>
    </w:p>
    <w:p w:rsidR="00BE6DE3" w:rsidRPr="00BE6DE3" w:rsidRDefault="00BE6DE3" w:rsidP="00F17EE3">
      <w:pPr>
        <w:widowControl w:val="0"/>
        <w:spacing w:after="0"/>
        <w:jc w:val="lowKashida"/>
        <w:rPr>
          <w:rFonts w:cs="B Mitra"/>
          <w:sz w:val="24"/>
          <w:szCs w:val="24"/>
          <w:rtl/>
        </w:rPr>
      </w:pPr>
      <w:r w:rsidRPr="00BE6DE3">
        <w:rPr>
          <w:rFonts w:cs="B Mitra" w:hint="cs"/>
          <w:sz w:val="24"/>
          <w:szCs w:val="24"/>
          <w:rtl/>
        </w:rPr>
        <w:t xml:space="preserve">اگر تري گليسيريد ناشتا از 150 ميلي گرم در دسي ليتر بيشتر باشد، خطر </w:t>
      </w:r>
      <w:r w:rsidRPr="00BE6DE3">
        <w:rPr>
          <w:rFonts w:cs="B Mitra"/>
          <w:sz w:val="24"/>
          <w:szCs w:val="24"/>
        </w:rPr>
        <w:t>CVD</w:t>
      </w:r>
      <w:r w:rsidRPr="00BE6DE3">
        <w:rPr>
          <w:rFonts w:cs="B Mitra" w:hint="cs"/>
          <w:sz w:val="24"/>
          <w:szCs w:val="24"/>
          <w:rtl/>
        </w:rPr>
        <w:t xml:space="preserve"> نيز افزايش مي‌يابد. درمان دارويي براي كاهش </w:t>
      </w:r>
      <w:r w:rsidRPr="00BE6DE3">
        <w:rPr>
          <w:rFonts w:cs="B Mitra"/>
          <w:sz w:val="24"/>
          <w:szCs w:val="24"/>
        </w:rPr>
        <w:t>TG</w:t>
      </w:r>
      <w:r w:rsidRPr="00BE6DE3">
        <w:rPr>
          <w:rFonts w:cs="B Mitra" w:hint="cs"/>
          <w:sz w:val="24"/>
          <w:szCs w:val="24"/>
          <w:rtl/>
        </w:rPr>
        <w:t xml:space="preserve"> تنها دركساني استفاده مي‌شود كه علي رغم اصلاح شيوه زندگي، سطح </w:t>
      </w:r>
      <w:r w:rsidRPr="00BE6DE3">
        <w:rPr>
          <w:rFonts w:cs="B Mitra"/>
          <w:sz w:val="24"/>
          <w:szCs w:val="24"/>
        </w:rPr>
        <w:t>TG</w:t>
      </w:r>
      <w:r w:rsidRPr="00BE6DE3">
        <w:rPr>
          <w:rFonts w:cs="B Mitra" w:hint="cs"/>
          <w:sz w:val="24"/>
          <w:szCs w:val="24"/>
          <w:rtl/>
        </w:rPr>
        <w:t xml:space="preserve"> از200 ميلي گرم در دسي ليتر بيشتر و فرد در معرض خطر بالاي قلبي عروقي باشد. استاتين ها اولين داروي انتخابي براي كاهش خطر </w:t>
      </w:r>
      <w:r w:rsidRPr="00BE6DE3">
        <w:rPr>
          <w:rFonts w:cs="B Mitra"/>
          <w:sz w:val="24"/>
          <w:szCs w:val="24"/>
        </w:rPr>
        <w:t>CVD</w:t>
      </w:r>
      <w:r w:rsidRPr="00BE6DE3">
        <w:rPr>
          <w:rFonts w:cs="B Mitra" w:hint="cs"/>
          <w:sz w:val="24"/>
          <w:szCs w:val="24"/>
          <w:rtl/>
        </w:rPr>
        <w:t xml:space="preserve"> همراه با وسطح </w:t>
      </w:r>
      <w:r w:rsidRPr="00BE6DE3">
        <w:rPr>
          <w:rFonts w:cs="B Mitra"/>
          <w:sz w:val="24"/>
          <w:szCs w:val="24"/>
        </w:rPr>
        <w:t>TG</w:t>
      </w:r>
      <w:r w:rsidRPr="00BE6DE3">
        <w:rPr>
          <w:rFonts w:cs="B Mitra" w:hint="cs"/>
          <w:sz w:val="24"/>
          <w:szCs w:val="24"/>
          <w:rtl/>
        </w:rPr>
        <w:t xml:space="preserve">‌ بالا </w:t>
      </w:r>
      <w:r w:rsidR="00F17EE3">
        <w:rPr>
          <w:rFonts w:cs="B Mitra" w:hint="cs"/>
          <w:sz w:val="24"/>
          <w:szCs w:val="24"/>
          <w:rtl/>
        </w:rPr>
        <w:t>ا</w:t>
      </w:r>
      <w:r w:rsidRPr="00BE6DE3">
        <w:rPr>
          <w:rFonts w:cs="B Mitra" w:hint="cs"/>
          <w:sz w:val="24"/>
          <w:szCs w:val="24"/>
          <w:rtl/>
        </w:rPr>
        <w:t>ست. استاتين هاي م</w:t>
      </w:r>
      <w:r w:rsidR="00F17EE3">
        <w:rPr>
          <w:rFonts w:cs="B Mitra" w:hint="cs"/>
          <w:sz w:val="24"/>
          <w:szCs w:val="24"/>
          <w:rtl/>
        </w:rPr>
        <w:t>ؤ</w:t>
      </w:r>
      <w:r w:rsidRPr="00BE6DE3">
        <w:rPr>
          <w:rFonts w:cs="B Mitra" w:hint="cs"/>
          <w:sz w:val="24"/>
          <w:szCs w:val="24"/>
          <w:rtl/>
        </w:rPr>
        <w:t xml:space="preserve">ثرتر مانند آتورواستاتين، رزواستاتين </w:t>
      </w:r>
      <w:r w:rsidR="00F17EE3" w:rsidRPr="00BE6DE3">
        <w:rPr>
          <w:rFonts w:cs="B Mitra"/>
          <w:sz w:val="24"/>
          <w:szCs w:val="24"/>
        </w:rPr>
        <w:t>rosuvastatin</w:t>
      </w:r>
      <w:r w:rsidRPr="00BE6DE3">
        <w:rPr>
          <w:rFonts w:cs="B Mitra" w:hint="cs"/>
          <w:sz w:val="24"/>
          <w:szCs w:val="24"/>
          <w:rtl/>
        </w:rPr>
        <w:t xml:space="preserve">و پیتاواستاتين </w:t>
      </w:r>
      <w:r w:rsidRPr="00BE6DE3">
        <w:rPr>
          <w:rFonts w:cs="B Mitra"/>
          <w:sz w:val="24"/>
          <w:szCs w:val="24"/>
        </w:rPr>
        <w:t>pitavastatin</w:t>
      </w:r>
      <w:r w:rsidRPr="00BE6DE3">
        <w:rPr>
          <w:rFonts w:cs="B Mitra" w:hint="cs"/>
          <w:sz w:val="24"/>
          <w:szCs w:val="24"/>
          <w:rtl/>
        </w:rPr>
        <w:t xml:space="preserve"> به خصوص در دوزهاي بالا مي‌توانند تري گليسيريد را كاهش دهند.</w:t>
      </w:r>
    </w:p>
    <w:p w:rsidR="00BE6DE3" w:rsidRPr="00BE6DE3" w:rsidRDefault="00BE6DE3" w:rsidP="00BE6DE3">
      <w:pPr>
        <w:widowControl w:val="0"/>
        <w:spacing w:after="0"/>
        <w:jc w:val="lowKashida"/>
        <w:rPr>
          <w:rFonts w:cs="B Mitra"/>
          <w:sz w:val="8"/>
          <w:szCs w:val="8"/>
          <w:rtl/>
        </w:rPr>
      </w:pPr>
    </w:p>
    <w:p w:rsidR="00BE6DE3" w:rsidRPr="00BE6DE3" w:rsidRDefault="00BE6DE3" w:rsidP="00BE6DE3">
      <w:pPr>
        <w:widowControl w:val="0"/>
        <w:spacing w:after="0"/>
        <w:jc w:val="lowKashida"/>
        <w:rPr>
          <w:rFonts w:cs="B Mitra"/>
          <w:b/>
          <w:bCs/>
          <w:sz w:val="26"/>
          <w:szCs w:val="26"/>
          <w:rtl/>
        </w:rPr>
      </w:pPr>
      <w:r w:rsidRPr="00BE6DE3">
        <w:rPr>
          <w:rFonts w:cs="B Mitra" w:hint="cs"/>
          <w:b/>
          <w:bCs/>
          <w:sz w:val="26"/>
          <w:szCs w:val="26"/>
          <w:rtl/>
        </w:rPr>
        <w:t xml:space="preserve">فيبرات‌ها </w:t>
      </w: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 xml:space="preserve">مكانيسيم عمل اين دسته ازداروها </w:t>
      </w:r>
    </w:p>
    <w:p w:rsidR="00BE6DE3" w:rsidRPr="00BE6DE3" w:rsidRDefault="00BE6DE3" w:rsidP="000D5662">
      <w:pPr>
        <w:widowControl w:val="0"/>
        <w:spacing w:after="0"/>
        <w:jc w:val="lowKashida"/>
        <w:rPr>
          <w:rFonts w:cs="B Mitra"/>
          <w:sz w:val="24"/>
          <w:szCs w:val="24"/>
          <w:rtl/>
        </w:rPr>
      </w:pPr>
      <w:r w:rsidRPr="00BE6DE3">
        <w:rPr>
          <w:rFonts w:cs="B Mitra" w:hint="cs"/>
          <w:sz w:val="24"/>
          <w:szCs w:val="24"/>
          <w:rtl/>
        </w:rPr>
        <w:t>فيبرات ها آگونيست رسپتورآلفا پروكسي سام (</w:t>
      </w:r>
      <w:r w:rsidRPr="00BE6DE3">
        <w:rPr>
          <w:rFonts w:cs="B Mitra"/>
          <w:sz w:val="24"/>
          <w:szCs w:val="24"/>
        </w:rPr>
        <w:t>peroxisome</w:t>
      </w:r>
      <w:r w:rsidRPr="00BE6DE3">
        <w:rPr>
          <w:rFonts w:cs="B Mitra" w:hint="cs"/>
          <w:sz w:val="24"/>
          <w:szCs w:val="24"/>
          <w:rtl/>
        </w:rPr>
        <w:t xml:space="preserve">) هستند و مي‌توانند با افزايش ليپوليز درمحيط وكاهش توليد </w:t>
      </w:r>
      <w:r w:rsidRPr="00BE6DE3">
        <w:rPr>
          <w:rFonts w:cs="B Mitra"/>
          <w:sz w:val="24"/>
          <w:szCs w:val="24"/>
        </w:rPr>
        <w:t>TG</w:t>
      </w:r>
      <w:r w:rsidRPr="00BE6DE3">
        <w:rPr>
          <w:rFonts w:cs="B Mitra" w:hint="cs"/>
          <w:sz w:val="24"/>
          <w:szCs w:val="24"/>
          <w:rtl/>
        </w:rPr>
        <w:t xml:space="preserve">‌در كبد، سطح </w:t>
      </w:r>
      <w:r w:rsidRPr="00BE6DE3">
        <w:rPr>
          <w:rFonts w:cs="B Mitra"/>
          <w:sz w:val="24"/>
          <w:szCs w:val="24"/>
        </w:rPr>
        <w:t>TG</w:t>
      </w:r>
      <w:r w:rsidR="008E03BF">
        <w:rPr>
          <w:rFonts w:cs="B Mitra" w:hint="cs"/>
          <w:sz w:val="24"/>
          <w:szCs w:val="24"/>
          <w:rtl/>
        </w:rPr>
        <w:t xml:space="preserve"> ناشتا و </w:t>
      </w:r>
      <w:r w:rsidRPr="00BE6DE3">
        <w:rPr>
          <w:rFonts w:cs="B Mitra" w:hint="cs"/>
          <w:sz w:val="24"/>
          <w:szCs w:val="24"/>
          <w:rtl/>
        </w:rPr>
        <w:t xml:space="preserve">بعد از غذا را كاهش دهند. فيبرات ها تأثير متوسطي بر اچ دي ال كلسترول دارند. فيبرات ها به دليل تأثير روي سطح افزايش يافته تري گليسيريد و سطح پايين اچ دي </w:t>
      </w:r>
      <w:r w:rsidR="000D5662" w:rsidRPr="00BE6DE3">
        <w:rPr>
          <w:rFonts w:cs="B Mitra" w:hint="cs"/>
          <w:sz w:val="24"/>
          <w:szCs w:val="24"/>
          <w:rtl/>
        </w:rPr>
        <w:t xml:space="preserve">ال </w:t>
      </w:r>
      <w:r w:rsidRPr="00BE6DE3">
        <w:rPr>
          <w:rFonts w:cs="B Mitra" w:hint="cs"/>
          <w:sz w:val="24"/>
          <w:szCs w:val="24"/>
          <w:rtl/>
        </w:rPr>
        <w:t>كلسترول، موجب كاهش سكته قلبي غيركشنده مي‌شوند.</w:t>
      </w:r>
    </w:p>
    <w:p w:rsidR="00BE6DE3" w:rsidRPr="00BE6DE3" w:rsidRDefault="00BE6DE3" w:rsidP="000D5662">
      <w:pPr>
        <w:widowControl w:val="0"/>
        <w:spacing w:after="0"/>
        <w:jc w:val="lowKashida"/>
        <w:rPr>
          <w:rFonts w:cs="B Mitra"/>
          <w:sz w:val="24"/>
          <w:szCs w:val="24"/>
          <w:rtl/>
        </w:rPr>
      </w:pPr>
      <w:r w:rsidRPr="00BE6DE3">
        <w:rPr>
          <w:rFonts w:cs="B Mitra" w:hint="cs"/>
          <w:sz w:val="24"/>
          <w:szCs w:val="24"/>
          <w:rtl/>
        </w:rPr>
        <w:t xml:space="preserve">به طور كلي اثر فيبرات ها روي پي آمدهاي </w:t>
      </w:r>
      <w:r w:rsidRPr="00BE6DE3">
        <w:rPr>
          <w:rFonts w:cs="B Mitra"/>
          <w:sz w:val="24"/>
          <w:szCs w:val="24"/>
        </w:rPr>
        <w:t>CVD</w:t>
      </w:r>
      <w:r w:rsidRPr="00BE6DE3">
        <w:rPr>
          <w:rFonts w:cs="B Mitra" w:hint="cs"/>
          <w:sz w:val="24"/>
          <w:szCs w:val="24"/>
          <w:rtl/>
        </w:rPr>
        <w:t xml:space="preserve"> بسيار كمتر از اثر استاتين است. براساس شواهد فيبرات ها 13</w:t>
      </w:r>
      <w:r w:rsidR="000D5662">
        <w:rPr>
          <w:rFonts w:cs="B Mitra" w:hint="cs"/>
          <w:sz w:val="24"/>
          <w:szCs w:val="24"/>
          <w:rtl/>
        </w:rPr>
        <w:t xml:space="preserve"> درصد</w:t>
      </w:r>
      <w:r w:rsidRPr="00BE6DE3">
        <w:rPr>
          <w:rFonts w:cs="B Mitra" w:hint="cs"/>
          <w:sz w:val="24"/>
          <w:szCs w:val="24"/>
          <w:rtl/>
        </w:rPr>
        <w:t xml:space="preserve"> حوادث </w:t>
      </w:r>
      <w:r w:rsidRPr="00BE6DE3">
        <w:rPr>
          <w:rFonts w:cs="B Mitra"/>
          <w:sz w:val="24"/>
          <w:szCs w:val="24"/>
        </w:rPr>
        <w:t>CVD</w:t>
      </w:r>
      <w:r w:rsidRPr="00BE6DE3">
        <w:rPr>
          <w:rFonts w:cs="B Mitra" w:hint="cs"/>
          <w:sz w:val="24"/>
          <w:szCs w:val="24"/>
          <w:rtl/>
        </w:rPr>
        <w:t xml:space="preserve"> را در بيماراني كه </w:t>
      </w:r>
      <w:r w:rsidRPr="00BE6DE3">
        <w:rPr>
          <w:rFonts w:cs="B Mitra"/>
          <w:sz w:val="24"/>
          <w:szCs w:val="24"/>
        </w:rPr>
        <w:t>TG</w:t>
      </w:r>
      <w:r w:rsidRPr="00BE6DE3">
        <w:rPr>
          <w:rFonts w:cs="B Mitra" w:hint="cs"/>
          <w:sz w:val="24"/>
          <w:szCs w:val="24"/>
          <w:rtl/>
        </w:rPr>
        <w:t xml:space="preserve"> بالاتراز 200 ميلي گرم در دسي ليتر دارند، كاهش مي‌دهند. </w:t>
      </w:r>
    </w:p>
    <w:p w:rsidR="00BE6DE3" w:rsidRPr="00BE6DE3" w:rsidRDefault="00BE6DE3" w:rsidP="00BE6DE3">
      <w:pPr>
        <w:widowControl w:val="0"/>
        <w:spacing w:after="0"/>
        <w:jc w:val="lowKashida"/>
        <w:rPr>
          <w:rFonts w:cs="B Mitra"/>
          <w:b/>
          <w:bCs/>
          <w:sz w:val="4"/>
          <w:szCs w:val="4"/>
          <w:rtl/>
        </w:rPr>
      </w:pPr>
    </w:p>
    <w:p w:rsidR="00BE6DE3" w:rsidRPr="00BE6DE3" w:rsidRDefault="00BE6DE3" w:rsidP="00BE6DE3">
      <w:pPr>
        <w:widowControl w:val="0"/>
        <w:spacing w:after="0"/>
        <w:jc w:val="lowKashida"/>
        <w:rPr>
          <w:rFonts w:cs="B Mitra"/>
          <w:b/>
          <w:bCs/>
          <w:sz w:val="24"/>
          <w:szCs w:val="24"/>
          <w:rtl/>
        </w:rPr>
      </w:pPr>
      <w:r w:rsidRPr="00BE6DE3">
        <w:rPr>
          <w:rFonts w:cs="B Mitra" w:hint="cs"/>
          <w:b/>
          <w:bCs/>
          <w:sz w:val="24"/>
          <w:szCs w:val="24"/>
          <w:rtl/>
        </w:rPr>
        <w:t xml:space="preserve">عوارض جانبي </w:t>
      </w:r>
      <w:r w:rsidRPr="00BE6DE3">
        <w:rPr>
          <w:rFonts w:cs="B Mitra"/>
          <w:b/>
          <w:bCs/>
          <w:sz w:val="24"/>
          <w:szCs w:val="24"/>
          <w:rtl/>
        </w:rPr>
        <w:tab/>
      </w:r>
    </w:p>
    <w:p w:rsidR="00BE6DE3" w:rsidRPr="00BE6DE3" w:rsidRDefault="00BE6DE3" w:rsidP="000D5662">
      <w:pPr>
        <w:widowControl w:val="0"/>
        <w:spacing w:after="0"/>
        <w:jc w:val="lowKashida"/>
        <w:rPr>
          <w:rFonts w:cs="B Mitra"/>
          <w:sz w:val="24"/>
          <w:szCs w:val="24"/>
          <w:rtl/>
        </w:rPr>
      </w:pPr>
      <w:r w:rsidRPr="00BE6DE3">
        <w:rPr>
          <w:rFonts w:cs="B Mitra" w:hint="cs"/>
          <w:sz w:val="24"/>
          <w:szCs w:val="24"/>
          <w:rtl/>
        </w:rPr>
        <w:t>مصرف فيبرات ها به خوبي تحمل مي‌شود و عوارض جانبي آنها كم است. اختلال گوارشي (حدود 15</w:t>
      </w:r>
      <w:r w:rsidR="000D5662">
        <w:rPr>
          <w:rFonts w:cs="B Mitra" w:hint="cs"/>
          <w:sz w:val="24"/>
          <w:szCs w:val="24"/>
          <w:rtl/>
        </w:rPr>
        <w:t xml:space="preserve"> درصد</w:t>
      </w:r>
      <w:r w:rsidRPr="00BE6DE3">
        <w:rPr>
          <w:rFonts w:cs="B Mitra" w:hint="cs"/>
          <w:sz w:val="24"/>
          <w:szCs w:val="24"/>
          <w:rtl/>
        </w:rPr>
        <w:t>)، راشهاي پوستي (2</w:t>
      </w:r>
      <w:r w:rsidR="000D5662">
        <w:rPr>
          <w:rFonts w:cs="B Mitra" w:hint="cs"/>
          <w:sz w:val="24"/>
          <w:szCs w:val="24"/>
          <w:rtl/>
        </w:rPr>
        <w:t xml:space="preserve"> درصد</w:t>
      </w:r>
      <w:r w:rsidRPr="00BE6DE3">
        <w:rPr>
          <w:rFonts w:cs="B Mitra" w:hint="cs"/>
          <w:sz w:val="24"/>
          <w:szCs w:val="24"/>
          <w:rtl/>
        </w:rPr>
        <w:t>)</w:t>
      </w:r>
      <w:r w:rsidR="009A25B4">
        <w:rPr>
          <w:rFonts w:cs="B Mitra" w:hint="cs"/>
          <w:sz w:val="24"/>
          <w:szCs w:val="24"/>
          <w:rtl/>
        </w:rPr>
        <w:t>،</w:t>
      </w:r>
      <w:r w:rsidRPr="00BE6DE3">
        <w:rPr>
          <w:rFonts w:cs="B Mitra" w:hint="cs"/>
          <w:sz w:val="24"/>
          <w:szCs w:val="24"/>
          <w:rtl/>
        </w:rPr>
        <w:t xml:space="preserve"> ميوپاتي و افزايش آنزيم هاي كبدي و سنگ‌هاي كيسه صفرا ازعوارض فيبرات هاست. درمصرف فيبرات ها بروز پانكراتيت، ‌آمبولي پولمونر و افزايش ترومبوز وريدهاي عمقي اندام تحتاني به مقدار كم ديده مي شود.</w:t>
      </w:r>
    </w:p>
    <w:p w:rsidR="00BE6DE3" w:rsidRPr="00BE6DE3" w:rsidRDefault="00BE6DE3" w:rsidP="009A25B4">
      <w:pPr>
        <w:widowControl w:val="0"/>
        <w:spacing w:after="0"/>
        <w:jc w:val="lowKashida"/>
        <w:rPr>
          <w:rFonts w:cs="B Mitra"/>
          <w:sz w:val="24"/>
          <w:szCs w:val="24"/>
          <w:rtl/>
        </w:rPr>
      </w:pPr>
      <w:r w:rsidRPr="00BE6DE3">
        <w:rPr>
          <w:rFonts w:cs="B Mitra" w:hint="cs"/>
          <w:sz w:val="24"/>
          <w:szCs w:val="24"/>
          <w:rtl/>
        </w:rPr>
        <w:t>در كمتر از 1</w:t>
      </w:r>
      <w:r w:rsidR="009A25B4">
        <w:rPr>
          <w:rFonts w:cs="B Mitra" w:hint="cs"/>
          <w:sz w:val="24"/>
          <w:szCs w:val="24"/>
          <w:rtl/>
        </w:rPr>
        <w:t xml:space="preserve"> درصد</w:t>
      </w:r>
      <w:r w:rsidRPr="00BE6DE3">
        <w:rPr>
          <w:rFonts w:cs="B Mitra" w:hint="cs"/>
          <w:sz w:val="24"/>
          <w:szCs w:val="24"/>
          <w:rtl/>
        </w:rPr>
        <w:t xml:space="preserve"> بيماراني كه فنوفيبرات دريافت مي‌كنند، كراتنين كنياز</w:t>
      </w:r>
      <w:r w:rsidRPr="00BE6DE3">
        <w:rPr>
          <w:rFonts w:cs="B Mitra"/>
          <w:sz w:val="24"/>
          <w:szCs w:val="24"/>
        </w:rPr>
        <w:t>ck</w:t>
      </w:r>
      <w:r w:rsidRPr="00BE6DE3">
        <w:rPr>
          <w:rFonts w:cs="B Mitra" w:hint="cs"/>
          <w:sz w:val="24"/>
          <w:szCs w:val="24"/>
          <w:rtl/>
        </w:rPr>
        <w:t xml:space="preserve"> بيش از 5 برابر و </w:t>
      </w:r>
      <w:r w:rsidRPr="00BE6DE3">
        <w:rPr>
          <w:rFonts w:cs="B Mitra"/>
          <w:sz w:val="24"/>
          <w:szCs w:val="24"/>
        </w:rPr>
        <w:t>ALT</w:t>
      </w:r>
      <w:r w:rsidRPr="00BE6DE3">
        <w:rPr>
          <w:rFonts w:cs="B Mitra" w:hint="cs"/>
          <w:sz w:val="24"/>
          <w:szCs w:val="24"/>
          <w:rtl/>
        </w:rPr>
        <w:t xml:space="preserve"> بيش از 3 برابر افزايش مي‌يابد. ميوپاتي در درمان با فيبرات‌ها به تنهايي 5/5 برابر بيشتر از استاتين است.</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در بيماران </w:t>
      </w:r>
      <w:r w:rsidRPr="00BE6DE3">
        <w:rPr>
          <w:rFonts w:cs="B Mitra"/>
          <w:sz w:val="24"/>
          <w:szCs w:val="24"/>
        </w:rPr>
        <w:t>CKD</w:t>
      </w:r>
      <w:r w:rsidRPr="00BE6DE3">
        <w:rPr>
          <w:rFonts w:cs="B Mitra" w:hint="cs"/>
          <w:sz w:val="24"/>
          <w:szCs w:val="24"/>
          <w:rtl/>
        </w:rPr>
        <w:t xml:space="preserve"> (بيماري مزمن كليوي)، ميوپاتي بيشتر ديده مي شود. بروز ميوپاتي در درمان با انواع فيبرات ها و يا درمان تركيبي با استاتين، متغير است و جم فيبروزيل از طريق مسير گلوكورونيداسيون (</w:t>
      </w:r>
      <w:r w:rsidRPr="00BE6DE3">
        <w:rPr>
          <w:rFonts w:cs="B Mitra"/>
          <w:sz w:val="24"/>
          <w:szCs w:val="24"/>
        </w:rPr>
        <w:t>Glucuronidation</w:t>
      </w:r>
      <w:r w:rsidRPr="00BE6DE3">
        <w:rPr>
          <w:rFonts w:cs="B Mitra" w:hint="cs"/>
          <w:sz w:val="24"/>
          <w:szCs w:val="24"/>
          <w:rtl/>
        </w:rPr>
        <w:t>) متابوليسم استاتين را مهار مي‌كند و سطح خوني اين دارو را به شدت افزايش مي‌دهد. فنوفيبرات ها از مسير جم فيبروزيل روي استاتين ها تأثير نمي گذارند، بنابراين خطر ميوپاتي در درمان هاي تركيبي با اين دارو بسيار پايين تر است.</w:t>
      </w:r>
    </w:p>
    <w:p w:rsidR="00BE6DE3" w:rsidRPr="00BE6DE3" w:rsidRDefault="00BE6DE3" w:rsidP="00BE6DE3">
      <w:pPr>
        <w:widowControl w:val="0"/>
        <w:spacing w:after="0"/>
        <w:jc w:val="lowKashida"/>
        <w:rPr>
          <w:rFonts w:cs="B Mitra"/>
          <w:sz w:val="24"/>
          <w:szCs w:val="24"/>
          <w:rtl/>
        </w:rPr>
      </w:pPr>
      <w:r w:rsidRPr="00BE6DE3">
        <w:rPr>
          <w:rFonts w:cs="B Mitra" w:hint="cs"/>
          <w:sz w:val="24"/>
          <w:szCs w:val="24"/>
          <w:rtl/>
        </w:rPr>
        <w:t xml:space="preserve">با توجه به اينكه فيبرات ها كراتينين و هموسيستين سرم را بالامي برند، اندازه گيري سطح كراتينين به خصوص در بيماران با ديابت نوع دو ضروري است. </w:t>
      </w:r>
    </w:p>
    <w:p w:rsidR="00BE6DE3" w:rsidRDefault="00BE6DE3" w:rsidP="00BE6DE3">
      <w:pPr>
        <w:widowControl w:val="0"/>
        <w:spacing w:after="0" w:line="252" w:lineRule="auto"/>
        <w:jc w:val="lowKashida"/>
        <w:rPr>
          <w:rFonts w:cs="B Mitra"/>
          <w:sz w:val="24"/>
          <w:szCs w:val="24"/>
          <w:rtl/>
        </w:rPr>
      </w:pPr>
      <w:r w:rsidRPr="00BE6DE3">
        <w:rPr>
          <w:rFonts w:cs="B Mitra" w:hint="cs"/>
          <w:sz w:val="24"/>
          <w:szCs w:val="24"/>
          <w:rtl/>
        </w:rPr>
        <w:t>افزايش هموسيت</w:t>
      </w:r>
      <w:r w:rsidR="00086239">
        <w:rPr>
          <w:rFonts w:cs="B Mitra" w:hint="cs"/>
          <w:sz w:val="24"/>
          <w:szCs w:val="24"/>
          <w:rtl/>
        </w:rPr>
        <w:t>ئ</w:t>
      </w:r>
      <w:r w:rsidRPr="00BE6DE3">
        <w:rPr>
          <w:rFonts w:cs="B Mitra" w:hint="cs"/>
          <w:sz w:val="24"/>
          <w:szCs w:val="24"/>
          <w:rtl/>
        </w:rPr>
        <w:t xml:space="preserve">ين با فيبرات ها روي حوادث قلبي عروقي تأثيري ندارد اما مي‌تواند افزايش </w:t>
      </w:r>
      <w:r w:rsidRPr="00BE6DE3">
        <w:rPr>
          <w:rFonts w:cs="B Mitra"/>
          <w:sz w:val="24"/>
          <w:szCs w:val="24"/>
        </w:rPr>
        <w:t>apo A1</w:t>
      </w:r>
      <w:r w:rsidRPr="00BE6DE3">
        <w:rPr>
          <w:rFonts w:cs="B Mitra" w:hint="cs"/>
          <w:sz w:val="24"/>
          <w:szCs w:val="24"/>
          <w:rtl/>
        </w:rPr>
        <w:t xml:space="preserve"> و </w:t>
      </w:r>
      <w:r w:rsidRPr="00BE6DE3">
        <w:rPr>
          <w:rFonts w:cs="B Mitra"/>
          <w:sz w:val="24"/>
          <w:szCs w:val="24"/>
        </w:rPr>
        <w:t>HDL-C</w:t>
      </w:r>
      <w:r w:rsidRPr="00BE6DE3">
        <w:rPr>
          <w:rFonts w:cs="B Mitra" w:hint="cs"/>
          <w:sz w:val="24"/>
          <w:szCs w:val="24"/>
          <w:rtl/>
        </w:rPr>
        <w:t xml:space="preserve"> را مهار كند و موجب افزايش ترومبوز شود و به همين دليل </w:t>
      </w:r>
      <w:r w:rsidRPr="00BE6DE3">
        <w:rPr>
          <w:rFonts w:cs="B Mitra"/>
          <w:sz w:val="24"/>
          <w:szCs w:val="24"/>
        </w:rPr>
        <w:t>DVT</w:t>
      </w:r>
      <w:r w:rsidRPr="00BE6DE3">
        <w:rPr>
          <w:rFonts w:cs="B Mitra" w:hint="cs"/>
          <w:sz w:val="24"/>
          <w:szCs w:val="24"/>
          <w:rtl/>
        </w:rPr>
        <w:t xml:space="preserve"> (</w:t>
      </w:r>
      <w:r w:rsidRPr="00BE6DE3">
        <w:rPr>
          <w:rFonts w:cs="B Mitra"/>
          <w:sz w:val="24"/>
          <w:szCs w:val="24"/>
        </w:rPr>
        <w:t>Deep vein Thin Thrombosis</w:t>
      </w:r>
      <w:r w:rsidRPr="00BE6DE3">
        <w:rPr>
          <w:rFonts w:cs="B Mitra" w:hint="cs"/>
          <w:sz w:val="24"/>
          <w:szCs w:val="24"/>
          <w:rtl/>
        </w:rPr>
        <w:t>)  در بيماراني كه فيبرات مصرف مي‌كنند، بيشتراست وبروز آمبولي ريه در اين بيماران بيشتر ديده شده است.</w:t>
      </w:r>
    </w:p>
    <w:p w:rsidR="00A2587A" w:rsidRPr="00BE6DE3" w:rsidRDefault="00A2587A" w:rsidP="00BE6DE3">
      <w:pPr>
        <w:widowControl w:val="0"/>
        <w:spacing w:after="0" w:line="252" w:lineRule="auto"/>
        <w:jc w:val="lowKashida"/>
        <w:rPr>
          <w:rFonts w:cs="B Mitra"/>
          <w:sz w:val="24"/>
          <w:szCs w:val="24"/>
          <w:rtl/>
        </w:rPr>
      </w:pPr>
    </w:p>
    <w:p w:rsidR="00BE6DE3" w:rsidRPr="00A2587A" w:rsidRDefault="00BE6DE3" w:rsidP="00BE6DE3">
      <w:pPr>
        <w:widowControl w:val="0"/>
        <w:spacing w:after="0" w:line="252" w:lineRule="auto"/>
        <w:jc w:val="lowKashida"/>
        <w:rPr>
          <w:rFonts w:cs="B Mitra"/>
          <w:sz w:val="26"/>
          <w:szCs w:val="26"/>
          <w:rtl/>
        </w:rPr>
      </w:pPr>
      <w:r w:rsidRPr="00A2587A">
        <w:rPr>
          <w:rFonts w:cs="B Mitra" w:hint="cs"/>
          <w:b/>
          <w:bCs/>
          <w:sz w:val="26"/>
          <w:szCs w:val="26"/>
          <w:rtl/>
        </w:rPr>
        <w:t xml:space="preserve">اسيدنيكوتينيك: </w:t>
      </w:r>
    </w:p>
    <w:p w:rsidR="00BE6DE3" w:rsidRPr="00BE6DE3" w:rsidRDefault="00BE6DE3" w:rsidP="00BE6DE3">
      <w:pPr>
        <w:widowControl w:val="0"/>
        <w:spacing w:after="0" w:line="252" w:lineRule="auto"/>
        <w:jc w:val="lowKashida"/>
        <w:rPr>
          <w:rFonts w:cs="B Mitra"/>
          <w:b/>
          <w:bCs/>
          <w:sz w:val="24"/>
          <w:szCs w:val="24"/>
          <w:rtl/>
        </w:rPr>
      </w:pPr>
      <w:r w:rsidRPr="00BE6DE3">
        <w:rPr>
          <w:rFonts w:cs="B Mitra" w:hint="cs"/>
          <w:b/>
          <w:bCs/>
          <w:sz w:val="24"/>
          <w:szCs w:val="24"/>
          <w:rtl/>
        </w:rPr>
        <w:t>مكانيسم عمل:</w:t>
      </w:r>
    </w:p>
    <w:p w:rsidR="00BE6DE3" w:rsidRPr="00BE6DE3" w:rsidRDefault="00BE6DE3" w:rsidP="00A2587A">
      <w:pPr>
        <w:widowControl w:val="0"/>
        <w:spacing w:after="0" w:line="252" w:lineRule="auto"/>
        <w:jc w:val="lowKashida"/>
        <w:rPr>
          <w:rFonts w:cs="B Mitra"/>
          <w:sz w:val="24"/>
          <w:szCs w:val="24"/>
          <w:rtl/>
        </w:rPr>
      </w:pPr>
      <w:r w:rsidRPr="00BE6DE3">
        <w:rPr>
          <w:rFonts w:cs="B Mitra" w:hint="cs"/>
          <w:sz w:val="24"/>
          <w:szCs w:val="24"/>
          <w:rtl/>
        </w:rPr>
        <w:t xml:space="preserve">اين داروها مانع از ورود اسيدهاي چرب به داخل كبد و كاهش ترشح </w:t>
      </w:r>
      <w:r w:rsidRPr="00BE6DE3">
        <w:rPr>
          <w:rFonts w:cs="B Mitra"/>
          <w:sz w:val="24"/>
          <w:szCs w:val="24"/>
        </w:rPr>
        <w:t>VLDL-C</w:t>
      </w:r>
      <w:r w:rsidRPr="00BE6DE3">
        <w:rPr>
          <w:rFonts w:cs="B Mitra" w:hint="cs"/>
          <w:sz w:val="24"/>
          <w:szCs w:val="24"/>
          <w:rtl/>
        </w:rPr>
        <w:t xml:space="preserve"> بوسيله كبد مي‌شوند و اثر خود را از طريق آنزيم ليپاز حساس به هورمون كه در داخل بافت هاي چربي موجود است، اعمال مي‌كنند. محل كليدي عمل نيكوتينيك </w:t>
      </w:r>
      <w:r w:rsidRPr="00BE6DE3">
        <w:rPr>
          <w:rFonts w:cs="B Mitra" w:hint="cs"/>
          <w:sz w:val="24"/>
          <w:szCs w:val="24"/>
          <w:rtl/>
        </w:rPr>
        <w:lastRenderedPageBreak/>
        <w:t xml:space="preserve">اسيد، هم كبد و هم بافت هاي چربي است. نيكوتينيك اسيد روي ليپوليز و جابجايي اسيدهاي چرب درسلول هاي چربي تأثير شناخته شده دارد. اين دارو هم تري گليسيريد و هم ال دي ال كلسترول را از طريق تأثير روي آپوليپوپروتئين هاي </w:t>
      </w:r>
      <w:r w:rsidRPr="00BE6DE3">
        <w:rPr>
          <w:rFonts w:cs="B Mitra"/>
          <w:sz w:val="24"/>
          <w:szCs w:val="24"/>
        </w:rPr>
        <w:t>B</w:t>
      </w:r>
      <w:r w:rsidRPr="00BE6DE3">
        <w:rPr>
          <w:rFonts w:cs="B Mitra" w:hint="cs"/>
          <w:sz w:val="24"/>
          <w:szCs w:val="24"/>
          <w:rtl/>
        </w:rPr>
        <w:t xml:space="preserve"> كاهش مي‌دهد و با افزايش آپوپروتئين </w:t>
      </w:r>
      <w:r w:rsidRPr="00BE6DE3">
        <w:rPr>
          <w:rFonts w:cs="B Mitra"/>
          <w:sz w:val="24"/>
          <w:szCs w:val="24"/>
        </w:rPr>
        <w:t>A1</w:t>
      </w:r>
      <w:r w:rsidRPr="00BE6DE3">
        <w:rPr>
          <w:rFonts w:cs="B Mitra" w:hint="cs"/>
          <w:sz w:val="24"/>
          <w:szCs w:val="24"/>
          <w:rtl/>
        </w:rPr>
        <w:t xml:space="preserve"> مي‌تواند اچ دي ال كلسترول را افزايش دهد. با مقدار دوگرم در روز، تري گليسيريد را 40-20</w:t>
      </w:r>
      <w:r w:rsidR="00A2587A">
        <w:rPr>
          <w:rFonts w:cs="B Mitra" w:hint="cs"/>
          <w:sz w:val="24"/>
          <w:szCs w:val="24"/>
          <w:rtl/>
        </w:rPr>
        <w:t xml:space="preserve"> درصد</w:t>
      </w:r>
      <w:r w:rsidRPr="00BE6DE3">
        <w:rPr>
          <w:rFonts w:cs="B Mitra" w:hint="cs"/>
          <w:sz w:val="24"/>
          <w:szCs w:val="24"/>
          <w:rtl/>
        </w:rPr>
        <w:t xml:space="preserve"> و ال دي ال كلسترول را 15 تا 18</w:t>
      </w:r>
      <w:r w:rsidR="00A2587A">
        <w:rPr>
          <w:rFonts w:cs="B Mitra" w:hint="cs"/>
          <w:sz w:val="24"/>
          <w:szCs w:val="24"/>
          <w:rtl/>
        </w:rPr>
        <w:t xml:space="preserve"> درصد</w:t>
      </w:r>
      <w:r w:rsidRPr="00BE6DE3">
        <w:rPr>
          <w:rFonts w:cs="B Mitra" w:hint="cs"/>
          <w:sz w:val="24"/>
          <w:szCs w:val="24"/>
          <w:rtl/>
        </w:rPr>
        <w:t xml:space="preserve"> كاهش و اچ دي ال كلسترول را 15 تا 35</w:t>
      </w:r>
      <w:r w:rsidR="00A2587A">
        <w:rPr>
          <w:rFonts w:cs="B Mitra" w:hint="cs"/>
          <w:sz w:val="24"/>
          <w:szCs w:val="24"/>
          <w:rtl/>
        </w:rPr>
        <w:t xml:space="preserve"> درصد</w:t>
      </w:r>
      <w:r w:rsidRPr="00BE6DE3">
        <w:rPr>
          <w:rFonts w:cs="B Mitra" w:hint="cs"/>
          <w:sz w:val="24"/>
          <w:szCs w:val="24"/>
          <w:rtl/>
        </w:rPr>
        <w:t xml:space="preserve"> افزايش مي‌دهد.</w:t>
      </w:r>
    </w:p>
    <w:p w:rsidR="00BE6DE3" w:rsidRPr="00BE6DE3" w:rsidRDefault="00BE6DE3" w:rsidP="00BE6DE3">
      <w:pPr>
        <w:widowControl w:val="0"/>
        <w:spacing w:after="0" w:line="252" w:lineRule="auto"/>
        <w:jc w:val="lowKashida"/>
        <w:rPr>
          <w:rFonts w:cs="B Mitra"/>
          <w:b/>
          <w:bCs/>
          <w:sz w:val="24"/>
          <w:szCs w:val="24"/>
          <w:rtl/>
        </w:rPr>
      </w:pPr>
      <w:r w:rsidRPr="00BE6DE3">
        <w:rPr>
          <w:rFonts w:cs="B Mitra" w:hint="cs"/>
          <w:b/>
          <w:bCs/>
          <w:sz w:val="24"/>
          <w:szCs w:val="24"/>
          <w:rtl/>
        </w:rPr>
        <w:t xml:space="preserve">اثرات جانبي نيكوتينيك اسيد: </w:t>
      </w:r>
    </w:p>
    <w:p w:rsidR="00BE6DE3" w:rsidRPr="00BE6DE3" w:rsidRDefault="00BE6DE3" w:rsidP="00A2587A">
      <w:pPr>
        <w:widowControl w:val="0"/>
        <w:spacing w:after="0" w:line="252" w:lineRule="auto"/>
        <w:jc w:val="lowKashida"/>
        <w:rPr>
          <w:rFonts w:cs="B Mitra"/>
          <w:sz w:val="24"/>
          <w:szCs w:val="24"/>
          <w:rtl/>
        </w:rPr>
      </w:pPr>
      <w:r w:rsidRPr="00BE6DE3">
        <w:rPr>
          <w:rFonts w:cs="B Mitra" w:hint="cs"/>
          <w:sz w:val="24"/>
          <w:szCs w:val="24"/>
          <w:rtl/>
        </w:rPr>
        <w:t>فلاش</w:t>
      </w:r>
      <w:r w:rsidR="00A2587A">
        <w:rPr>
          <w:rFonts w:cs="B Mitra" w:hint="cs"/>
          <w:sz w:val="24"/>
          <w:szCs w:val="24"/>
          <w:rtl/>
        </w:rPr>
        <w:t>ی</w:t>
      </w:r>
      <w:r w:rsidRPr="00BE6DE3">
        <w:rPr>
          <w:rFonts w:cs="B Mitra" w:hint="cs"/>
          <w:sz w:val="24"/>
          <w:szCs w:val="24"/>
          <w:rtl/>
        </w:rPr>
        <w:t>ن</w:t>
      </w:r>
      <w:r w:rsidR="00A2587A">
        <w:rPr>
          <w:rFonts w:cs="B Mitra" w:hint="cs"/>
          <w:sz w:val="24"/>
          <w:szCs w:val="24"/>
          <w:rtl/>
        </w:rPr>
        <w:t>گ</w:t>
      </w:r>
      <w:r w:rsidRPr="00BE6DE3">
        <w:rPr>
          <w:rFonts w:cs="B Mitra" w:hint="cs"/>
          <w:sz w:val="24"/>
          <w:szCs w:val="24"/>
          <w:rtl/>
        </w:rPr>
        <w:t xml:space="preserve"> پوستي شايع ترين عارضه آزار دهنده اين نوع داروهاست. براي كاهش اين عارضه، دارو به مقدار كم شروع و آهسته افزايش داده مي‌شود تا زمانی که عارضه </w:t>
      </w:r>
      <w:r w:rsidR="00A2587A">
        <w:rPr>
          <w:rFonts w:cs="B Mitra" w:hint="cs"/>
          <w:sz w:val="24"/>
          <w:szCs w:val="24"/>
          <w:rtl/>
        </w:rPr>
        <w:t>فلاشینگ</w:t>
      </w:r>
      <w:r w:rsidRPr="00BE6DE3">
        <w:rPr>
          <w:rFonts w:cs="B Mitra" w:hint="cs"/>
          <w:sz w:val="24"/>
          <w:szCs w:val="24"/>
          <w:rtl/>
        </w:rPr>
        <w:t xml:space="preserve"> ايجاد شود. مصرف آسپرين هم زمان با نيكوتينيك اسيد مي‌تواند از شدت عارضه هايي مانند هيپر</w:t>
      </w:r>
      <w:r w:rsidR="00A2587A">
        <w:rPr>
          <w:rFonts w:cs="B Mitra" w:hint="cs"/>
          <w:sz w:val="24"/>
          <w:szCs w:val="24"/>
          <w:rtl/>
        </w:rPr>
        <w:t>ی</w:t>
      </w:r>
      <w:r w:rsidRPr="00BE6DE3">
        <w:rPr>
          <w:rFonts w:cs="B Mitra" w:hint="cs"/>
          <w:sz w:val="24"/>
          <w:szCs w:val="24"/>
          <w:rtl/>
        </w:rPr>
        <w:t>ورستيمي (افزايش اسيداوريك)، توكسيسیتی كبد و آكانتوزيس نيگلریك</w:t>
      </w:r>
      <w:r w:rsidR="00972569">
        <w:rPr>
          <w:rFonts w:cs="B Mitra" w:hint="cs"/>
          <w:sz w:val="24"/>
          <w:szCs w:val="24"/>
          <w:rtl/>
        </w:rPr>
        <w:t>ا</w:t>
      </w:r>
      <w:r w:rsidRPr="00BE6DE3">
        <w:rPr>
          <w:rFonts w:cs="B Mitra" w:hint="cs"/>
          <w:sz w:val="24"/>
          <w:szCs w:val="24"/>
          <w:rtl/>
        </w:rPr>
        <w:t xml:space="preserve">نس </w:t>
      </w:r>
      <w:r w:rsidRPr="00BE6DE3">
        <w:rPr>
          <w:rFonts w:cs="B Mitra"/>
          <w:sz w:val="24"/>
          <w:szCs w:val="24"/>
        </w:rPr>
        <w:t>ACANTHSIS NIGRICANS</w:t>
      </w:r>
      <w:r w:rsidRPr="00BE6DE3">
        <w:rPr>
          <w:rFonts w:cs="B Mitra" w:hint="cs"/>
          <w:sz w:val="24"/>
          <w:szCs w:val="24"/>
          <w:rtl/>
        </w:rPr>
        <w:t xml:space="preserve"> که جزء عوارض نيكوتينيك اسيد است، جلوگیری کند.</w:t>
      </w:r>
    </w:p>
    <w:p w:rsidR="00BE6DE3" w:rsidRPr="00BE6DE3" w:rsidRDefault="00BE6DE3" w:rsidP="00BE6DE3">
      <w:pPr>
        <w:widowControl w:val="0"/>
        <w:spacing w:after="0" w:line="252" w:lineRule="auto"/>
        <w:jc w:val="lowKashida"/>
        <w:rPr>
          <w:rFonts w:cs="B Mitra"/>
          <w:sz w:val="24"/>
          <w:szCs w:val="24"/>
          <w:rtl/>
        </w:rPr>
      </w:pPr>
      <w:r w:rsidRPr="00BE6DE3">
        <w:rPr>
          <w:rFonts w:cs="B Mitra" w:hint="cs"/>
          <w:sz w:val="24"/>
          <w:szCs w:val="24"/>
          <w:rtl/>
        </w:rPr>
        <w:t xml:space="preserve">اخيراً رسپتورهايي بنام پروتئين </w:t>
      </w:r>
      <w:r w:rsidRPr="00BE6DE3">
        <w:rPr>
          <w:rFonts w:cs="B Mitra"/>
          <w:sz w:val="24"/>
          <w:szCs w:val="24"/>
        </w:rPr>
        <w:t>G</w:t>
      </w:r>
      <w:r w:rsidRPr="00BE6DE3">
        <w:rPr>
          <w:rFonts w:cs="B Mitra" w:hint="cs"/>
          <w:sz w:val="24"/>
          <w:szCs w:val="24"/>
          <w:rtl/>
        </w:rPr>
        <w:t xml:space="preserve"> مختص اسيدنيكوتينيك روي سلولهاي چربي شناسايي شده است. وجود اين رستپورها روي ماكروفاژهاي پوستي موجب پديده فلاشينگ همراه با خارش با داروي فوق مي‌شود. واسطه اين پديده پروستاگلاندين‌های </w:t>
      </w:r>
      <w:r w:rsidRPr="00BE6DE3">
        <w:rPr>
          <w:rFonts w:cs="B Mitra"/>
          <w:sz w:val="24"/>
          <w:szCs w:val="24"/>
        </w:rPr>
        <w:t>D2</w:t>
      </w:r>
      <w:r w:rsidRPr="00BE6DE3">
        <w:rPr>
          <w:rFonts w:cs="B Mitra" w:hint="cs"/>
          <w:sz w:val="24"/>
          <w:szCs w:val="24"/>
          <w:rtl/>
        </w:rPr>
        <w:t xml:space="preserve"> است كه از اسيد آراشيدونيك آزاد مي شود. در بيماران مبتلا به ديابت نيز سطح قندخون را زياد مي‌كند. در كساني كه ديابت دارند و داروي كاهنده قند خون دريافت مي‌كنند، اگر اين دارو را مصرف مي‌كنند، بايد مقدار داروي كاهنده قندخون را افزايش دهند.</w:t>
      </w:r>
    </w:p>
    <w:p w:rsidR="00BE6DE3" w:rsidRPr="00BE6DE3" w:rsidRDefault="00BE6DE3" w:rsidP="00BE6DE3">
      <w:pPr>
        <w:widowControl w:val="0"/>
        <w:spacing w:after="0" w:line="252" w:lineRule="auto"/>
        <w:jc w:val="lowKashida"/>
        <w:rPr>
          <w:rFonts w:cs="B Mitra"/>
          <w:b/>
          <w:bCs/>
          <w:sz w:val="24"/>
          <w:szCs w:val="24"/>
          <w:rtl/>
        </w:rPr>
      </w:pPr>
      <w:r w:rsidRPr="00BE6DE3">
        <w:rPr>
          <w:rFonts w:cs="B Mitra" w:hint="cs"/>
          <w:b/>
          <w:bCs/>
          <w:sz w:val="24"/>
          <w:szCs w:val="24"/>
          <w:rtl/>
        </w:rPr>
        <w:t>تركيبات دارويي:</w:t>
      </w:r>
    </w:p>
    <w:p w:rsidR="00BE6DE3" w:rsidRPr="00BE6DE3" w:rsidRDefault="00BE6DE3" w:rsidP="00BE6DE3">
      <w:pPr>
        <w:widowControl w:val="0"/>
        <w:spacing w:after="0" w:line="252" w:lineRule="auto"/>
        <w:jc w:val="lowKashida"/>
        <w:rPr>
          <w:rFonts w:cs="B Mitra"/>
          <w:sz w:val="24"/>
          <w:szCs w:val="24"/>
          <w:rtl/>
        </w:rPr>
      </w:pPr>
      <w:r w:rsidRPr="00BE6DE3">
        <w:rPr>
          <w:rFonts w:cs="B Mitra" w:hint="cs"/>
          <w:sz w:val="24"/>
          <w:szCs w:val="24"/>
          <w:rtl/>
        </w:rPr>
        <w:t xml:space="preserve">تركيب استاتين و فيبرات به خصوص فنوفيبرات، ‌بنزوفيبرات يا سيپروفيبرات منجر به كاهش قابل توجه ال دي ال كلسترول و تري گليسيريد مي‌شود و اچ دي ال كلسترول را بالا مي‌برد. استاتين‌ها و فيبرات‌ها به تنهايي ميوپاتي ايجاد مي‌كنند و اگر اين دو دارو با هم مصرف شوند، احتمال خطر ميوپاتي افزايش مي‌يابد. به خصوص اگر مقدار تجويز استاتين بسيار بالا مي‌باشد. با مصرف جم فيبروزيل خطر ميوپاتي تا 15 برابر بيشتر از زماني است كه فنوفيبرات با استاتين مصرف مي‌شود. درافراد مبتلا به ديابت و يا سندرم متابوليك براي رسيدن به هدف درمانی ليپيد مي‌توان از استاتين‌ها و فنوفيبرات توأم استفاده كرد. زماني كه اين داروها به بيمارتجويز مي‌شود عارضه ميالژي براي بيمار توضيح داده شود و از تجويز توأم فيبرات‌ها واستاتين‌ها دركاهش ليپيدها، بايد استفاده كرد. اشاره به نادر بودن عارضه فوق ضروري است. اگر بيمار داروهايي مصرف مي‌كند كه از طريق سيتوكروم </w:t>
      </w:r>
      <w:r w:rsidRPr="00BE6DE3">
        <w:rPr>
          <w:rFonts w:cs="B Mitra"/>
          <w:sz w:val="24"/>
          <w:szCs w:val="24"/>
        </w:rPr>
        <w:t>p450</w:t>
      </w:r>
      <w:r w:rsidRPr="00BE6DE3">
        <w:rPr>
          <w:rFonts w:cs="B Mitra" w:hint="cs"/>
          <w:sz w:val="24"/>
          <w:szCs w:val="24"/>
          <w:rtl/>
        </w:rPr>
        <w:t xml:space="preserve"> متابوليزه مي‌شود، تركيب دارويي استاتين‌ها و فيبرات ها بايد با احتياط مصرف شود. </w:t>
      </w:r>
    </w:p>
    <w:p w:rsidR="00BE6DE3" w:rsidRPr="00BE6DE3" w:rsidRDefault="00BE6DE3" w:rsidP="00BE6DE3">
      <w:pPr>
        <w:widowControl w:val="0"/>
        <w:spacing w:after="0" w:line="252" w:lineRule="auto"/>
        <w:jc w:val="lowKashida"/>
        <w:rPr>
          <w:rFonts w:cs="B Mitra"/>
          <w:sz w:val="24"/>
          <w:szCs w:val="24"/>
          <w:rtl/>
        </w:rPr>
      </w:pPr>
      <w:r w:rsidRPr="00BE6DE3">
        <w:rPr>
          <w:rFonts w:cs="B Mitra" w:hint="cs"/>
          <w:sz w:val="24"/>
          <w:szCs w:val="24"/>
          <w:rtl/>
        </w:rPr>
        <w:t>فيبرات ها صبح‌ها و استاتين ها شب ها دريافت شود. از استفاده توأم جم فيبروزيل و استاتين اجتناب شود. بيمارانی كه تري گليسيريد بالا و اچ دي ال پايين دارند، از تركيب استاتين و فنوفيبرات سود مي‌برند.</w:t>
      </w:r>
    </w:p>
    <w:p w:rsidR="00BE6DE3" w:rsidRPr="00BE6DE3" w:rsidRDefault="00BE6DE3" w:rsidP="00BE6DE3">
      <w:pPr>
        <w:spacing w:line="240" w:lineRule="auto"/>
        <w:rPr>
          <w:rFonts w:ascii="BZar" w:cs="B Zar"/>
          <w:b/>
          <w:bCs/>
          <w:color w:val="000000"/>
          <w:sz w:val="8"/>
          <w:szCs w:val="2"/>
          <w:rtl/>
        </w:rPr>
      </w:pPr>
    </w:p>
    <w:p w:rsidR="00BE6DE3" w:rsidRPr="00BE6DE3" w:rsidRDefault="00BE6DE3" w:rsidP="00BE6DE3">
      <w:pPr>
        <w:tabs>
          <w:tab w:val="left" w:pos="4469"/>
          <w:tab w:val="left" w:pos="11026"/>
        </w:tabs>
        <w:spacing w:after="0" w:line="240" w:lineRule="auto"/>
        <w:rPr>
          <w:rFonts w:cs="B Mitra"/>
          <w:b/>
          <w:bCs/>
          <w:sz w:val="24"/>
          <w:szCs w:val="24"/>
          <w:rtl/>
        </w:rPr>
      </w:pPr>
      <w:r w:rsidRPr="00BE6DE3">
        <w:rPr>
          <w:rFonts w:cs="B Mitra" w:hint="cs"/>
          <w:b/>
          <w:bCs/>
          <w:sz w:val="24"/>
          <w:szCs w:val="24"/>
          <w:rtl/>
        </w:rPr>
        <w:t xml:space="preserve">درمان سالمند با </w:t>
      </w:r>
      <w:r w:rsidRPr="00BE6DE3">
        <w:rPr>
          <w:rFonts w:cs="B Mitra"/>
          <w:b/>
          <w:bCs/>
          <w:sz w:val="24"/>
          <w:szCs w:val="24"/>
        </w:rPr>
        <w:t>HDL</w:t>
      </w:r>
      <w:r w:rsidRPr="00BE6DE3">
        <w:rPr>
          <w:rFonts w:cs="B Mitra" w:hint="cs"/>
          <w:b/>
          <w:bCs/>
          <w:sz w:val="24"/>
          <w:szCs w:val="24"/>
          <w:rtl/>
        </w:rPr>
        <w:t xml:space="preserve"> پایین (</w:t>
      </w:r>
      <w:r w:rsidRPr="00BE6DE3">
        <w:rPr>
          <w:rFonts w:ascii="Segoe UI Light" w:hAnsi="Segoe UI Light" w:cs="B Mitra" w:hint="cs"/>
          <w:b/>
          <w:bCs/>
          <w:sz w:val="24"/>
          <w:szCs w:val="24"/>
          <w:rtl/>
        </w:rPr>
        <w:t>کمتر از 40 میلیگرم در دسی لیتر در مردان و کمتر از 50 میلیگرم در دسی لیتر در زنان)</w:t>
      </w:r>
      <w:r w:rsidRPr="00BE6DE3">
        <w:rPr>
          <w:rFonts w:cs="B Mitra" w:hint="cs"/>
          <w:b/>
          <w:bCs/>
          <w:sz w:val="24"/>
          <w:szCs w:val="24"/>
          <w:rtl/>
        </w:rPr>
        <w:t xml:space="preserve"> :</w:t>
      </w:r>
    </w:p>
    <w:p w:rsidR="00BE6DE3" w:rsidRPr="00BE6DE3" w:rsidRDefault="00BE6DE3" w:rsidP="00BE6DE3">
      <w:pPr>
        <w:tabs>
          <w:tab w:val="left" w:pos="4469"/>
        </w:tabs>
        <w:spacing w:after="0" w:line="240" w:lineRule="auto"/>
        <w:rPr>
          <w:rFonts w:ascii="Times New Roman" w:hAnsi="Times New Roman" w:cs="B Mitra"/>
          <w:sz w:val="24"/>
          <w:szCs w:val="24"/>
          <w:rtl/>
        </w:rPr>
      </w:pPr>
      <w:r w:rsidRPr="00BE6DE3">
        <w:rPr>
          <w:rFonts w:ascii="Times New Roman" w:hAnsi="Times New Roman" w:cs="B Mitra" w:hint="cs"/>
          <w:sz w:val="24"/>
          <w:szCs w:val="24"/>
          <w:rtl/>
        </w:rPr>
        <w:t xml:space="preserve">ابتدا به </w:t>
      </w:r>
      <w:r w:rsidRPr="00BE6DE3">
        <w:rPr>
          <w:rFonts w:ascii="Times New Roman" w:hAnsi="Times New Roman" w:cs="B Mitra"/>
          <w:sz w:val="24"/>
          <w:szCs w:val="24"/>
        </w:rPr>
        <w:t>LDL</w:t>
      </w:r>
      <w:r w:rsidRPr="00BE6DE3">
        <w:rPr>
          <w:rFonts w:ascii="Times New Roman" w:hAnsi="Times New Roman" w:cs="B Mitra" w:hint="cs"/>
          <w:sz w:val="24"/>
          <w:szCs w:val="24"/>
          <w:rtl/>
        </w:rPr>
        <w:t xml:space="preserve"> مطلوب برسید، سپس کنترل وزن را تشدید کنید و فعالیت فیزیکی را افزایش دهید.</w:t>
      </w:r>
    </w:p>
    <w:p w:rsidR="00BE6DE3" w:rsidRPr="00BE6DE3" w:rsidRDefault="00BE6DE3" w:rsidP="00BE6DE3">
      <w:pPr>
        <w:tabs>
          <w:tab w:val="left" w:pos="4469"/>
        </w:tabs>
        <w:spacing w:after="0" w:line="240" w:lineRule="auto"/>
        <w:rPr>
          <w:rFonts w:cs="B Mitra"/>
          <w:sz w:val="24"/>
          <w:szCs w:val="24"/>
          <w:rtl/>
        </w:rPr>
      </w:pPr>
      <w:r w:rsidRPr="00BE6DE3">
        <w:rPr>
          <w:rFonts w:cs="B Mitra" w:hint="cs"/>
          <w:sz w:val="24"/>
          <w:szCs w:val="24"/>
          <w:rtl/>
        </w:rPr>
        <w:t xml:space="preserve">در مواردی که فقط </w:t>
      </w:r>
      <w:r w:rsidRPr="00BE6DE3">
        <w:rPr>
          <w:rFonts w:cs="B Mitra"/>
          <w:sz w:val="24"/>
          <w:szCs w:val="24"/>
        </w:rPr>
        <w:t>HDL</w:t>
      </w:r>
      <w:r w:rsidRPr="00BE6DE3">
        <w:rPr>
          <w:rFonts w:cs="B Mitra" w:hint="cs"/>
          <w:sz w:val="24"/>
          <w:szCs w:val="24"/>
          <w:rtl/>
        </w:rPr>
        <w:t xml:space="preserve"> نامطلوب است، تنها توصیه مفید برای بالا بردن </w:t>
      </w:r>
      <w:r w:rsidRPr="00BE6DE3">
        <w:rPr>
          <w:rFonts w:cs="B Mitra"/>
          <w:sz w:val="24"/>
          <w:szCs w:val="24"/>
        </w:rPr>
        <w:t>HDL</w:t>
      </w:r>
      <w:r w:rsidRPr="00BE6DE3">
        <w:rPr>
          <w:rFonts w:cs="B Mitra" w:hint="cs"/>
          <w:sz w:val="24"/>
          <w:szCs w:val="24"/>
          <w:rtl/>
        </w:rPr>
        <w:t>، افزایش فعالیت فیزیکی است.</w:t>
      </w:r>
    </w:p>
    <w:p w:rsidR="00BE6DE3" w:rsidRPr="00BE6DE3" w:rsidRDefault="00BE6DE3" w:rsidP="00BE6DE3">
      <w:pPr>
        <w:tabs>
          <w:tab w:val="left" w:pos="4469"/>
        </w:tabs>
        <w:spacing w:after="0" w:line="240" w:lineRule="auto"/>
        <w:rPr>
          <w:rFonts w:cs="B Mitra"/>
          <w:b/>
          <w:bCs/>
          <w:sz w:val="24"/>
          <w:szCs w:val="24"/>
          <w:rtl/>
        </w:rPr>
      </w:pPr>
    </w:p>
    <w:p w:rsidR="00BE6DE3" w:rsidRPr="00BE6DE3" w:rsidRDefault="009973DE" w:rsidP="00BE6DE3">
      <w:pPr>
        <w:tabs>
          <w:tab w:val="left" w:pos="4469"/>
        </w:tabs>
        <w:spacing w:after="0" w:line="240" w:lineRule="auto"/>
        <w:rPr>
          <w:rFonts w:cs="B Mitra"/>
          <w:sz w:val="24"/>
          <w:szCs w:val="24"/>
          <w:rtl/>
        </w:rPr>
      </w:pPr>
      <w:r w:rsidRPr="009973DE">
        <w:rPr>
          <w:rFonts w:cs="B Mitra" w:hint="cs"/>
          <w:b/>
          <w:bCs/>
          <w:sz w:val="24"/>
          <w:szCs w:val="24"/>
          <w:rtl/>
        </w:rPr>
        <w:t>توجه :</w:t>
      </w:r>
      <w:r w:rsidR="00BE6DE3" w:rsidRPr="00BE6DE3">
        <w:rPr>
          <w:rFonts w:cs="B Mitra" w:hint="cs"/>
          <w:sz w:val="24"/>
          <w:szCs w:val="24"/>
          <w:rtl/>
        </w:rPr>
        <w:t>برای پیشگیری از پانکراتیت در سالمندان با تری گلیسرید بالاتر از 400 ، حتماً باید در اسرع وقت درمان مناسب انجام گیرد.</w:t>
      </w:r>
    </w:p>
    <w:p w:rsidR="00BE6DE3" w:rsidRPr="00BE6DE3" w:rsidRDefault="00BE6DE3" w:rsidP="00BE6DE3">
      <w:pPr>
        <w:tabs>
          <w:tab w:val="left" w:pos="4469"/>
        </w:tabs>
        <w:spacing w:after="0" w:line="240" w:lineRule="auto"/>
        <w:rPr>
          <w:rFonts w:cs="B Mitra"/>
          <w:sz w:val="24"/>
          <w:szCs w:val="24"/>
          <w:rtl/>
        </w:rPr>
      </w:pPr>
    </w:p>
    <w:p w:rsidR="00BE6DE3" w:rsidRDefault="00D56412" w:rsidP="00BE6DE3">
      <w:pPr>
        <w:tabs>
          <w:tab w:val="left" w:pos="4469"/>
        </w:tabs>
        <w:spacing w:after="0" w:line="240" w:lineRule="auto"/>
        <w:jc w:val="center"/>
        <w:rPr>
          <w:rFonts w:cs="B Titr"/>
          <w:sz w:val="28"/>
          <w:szCs w:val="28"/>
          <w:rtl/>
        </w:rPr>
      </w:pPr>
      <w:r w:rsidRPr="00D56412">
        <w:rPr>
          <w:noProof/>
          <w:rtl/>
          <w:lang w:bidi="ar-SA"/>
        </w:rPr>
        <w:pict>
          <v:rect id="Rectangle 21" o:spid="_x0000_s1026" style="position:absolute;left:0;text-align:left;margin-left:33.05pt;margin-top:5pt;width:741pt;height:106.3pt;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" fillcolor="#eeece1" strokecolor="#385d8a" strokeweight="2pt">
            <v:textbox>
              <w:txbxContent>
                <w:p w:rsidR="00854E67" w:rsidRPr="00BE6DE3" w:rsidRDefault="00854E67" w:rsidP="008E03BF">
                  <w:pPr>
                    <w:spacing w:line="240" w:lineRule="auto"/>
                    <w:rPr>
                      <w:rFonts w:ascii="BZar" w:cs="B Zar"/>
                      <w:b/>
                      <w:bCs/>
                      <w:color w:val="000000"/>
                      <w:sz w:val="24"/>
                      <w:szCs w:val="24"/>
                      <w:rtl/>
                    </w:rPr>
                  </w:pPr>
                  <w:r w:rsidRPr="00BE6DE3">
                    <w:rPr>
                      <w:rFonts w:ascii="BZar" w:cs="B Zar" w:hint="cs"/>
                      <w:b/>
                      <w:bCs/>
                      <w:color w:val="000000"/>
                      <w:sz w:val="24"/>
                      <w:szCs w:val="24"/>
                      <w:rtl/>
                    </w:rPr>
                    <w:t>راهنماي درمان اختلالات ليپيد</w:t>
                  </w:r>
                  <w:r>
                    <w:rPr>
                      <w:rFonts w:ascii="BZar" w:cs="B Zar" w:hint="cs"/>
                      <w:b/>
                      <w:bCs/>
                      <w:color w:val="000000"/>
                      <w:sz w:val="24"/>
                      <w:szCs w:val="24"/>
                      <w:rtl/>
                    </w:rPr>
                    <w:t>:</w:t>
                  </w:r>
                </w:p>
                <w:p w:rsidR="00854E67" w:rsidRPr="008E03BF" w:rsidRDefault="00854E67" w:rsidP="008E03BF">
                  <w:pPr>
                    <w:spacing w:line="240" w:lineRule="auto"/>
                    <w:rPr>
                      <w:rFonts w:cs="B Mitra"/>
                      <w:b/>
                      <w:bCs/>
                      <w:color w:val="000000" w:themeColor="text1"/>
                      <w:sz w:val="24"/>
                      <w:szCs w:val="24"/>
                      <w:rtl/>
                    </w:rPr>
                  </w:pPr>
                  <w:r w:rsidRPr="008E03BF">
                    <w:rPr>
                      <w:rFonts w:cs="B Mitra" w:hint="cs"/>
                      <w:b/>
                      <w:bCs/>
                      <w:color w:val="000000" w:themeColor="text1"/>
                      <w:sz w:val="24"/>
                      <w:szCs w:val="24"/>
                      <w:rtl/>
                    </w:rPr>
                    <w:t xml:space="preserve"> ابتدا بر اساس نمودار ارزیابی خطر، خطر 10 ساله حوادث قلبي را تعیین کنید. سپس  با توجه به گروه خطري كه فرد در آن قرار دارد و مقدار ال دي ال، براي فرد درمان را شروع مي كنيم. کلیه موارد اصلاح شیوه زندگی را به کارشناس تغذیه مرکز جهت اصلاح الگوی تغذیه و  مشاوره با انتقال اطلاعات مربوط به یافته های آزمایشگاهی ارجاع دهید. کارشناس تغذیه با ارزیابی سطح لیپیدهای خون، سالمند را پس از ارائه رژیم غذایی پیگیری می نماید.</w:t>
                  </w:r>
                </w:p>
                <w:p w:rsidR="00854E67" w:rsidRPr="00FB583A" w:rsidRDefault="00854E67" w:rsidP="008E03BF">
                  <w:pPr>
                    <w:tabs>
                      <w:tab w:val="left" w:pos="236"/>
                      <w:tab w:val="left" w:pos="9070"/>
                    </w:tabs>
                    <w:spacing w:after="0" w:line="240" w:lineRule="auto"/>
                    <w:ind w:left="-48"/>
                    <w:jc w:val="both"/>
                    <w:rPr>
                      <w:color w:val="000000" w:themeColor="text1"/>
                    </w:rPr>
                  </w:pPr>
                </w:p>
              </w:txbxContent>
            </v:textbox>
          </v:rect>
        </w:pict>
      </w:r>
    </w:p>
    <w:p w:rsidR="008E03BF" w:rsidRDefault="008E03BF" w:rsidP="00BE6DE3">
      <w:pPr>
        <w:tabs>
          <w:tab w:val="left" w:pos="4469"/>
        </w:tabs>
        <w:spacing w:after="0" w:line="240" w:lineRule="auto"/>
        <w:jc w:val="center"/>
        <w:rPr>
          <w:rFonts w:cs="B Titr"/>
          <w:sz w:val="28"/>
          <w:szCs w:val="28"/>
          <w:rtl/>
        </w:rPr>
      </w:pPr>
    </w:p>
    <w:p w:rsidR="008E03BF" w:rsidRDefault="008E03BF" w:rsidP="00BE6DE3">
      <w:pPr>
        <w:tabs>
          <w:tab w:val="left" w:pos="4469"/>
        </w:tabs>
        <w:spacing w:after="0" w:line="240" w:lineRule="auto"/>
        <w:jc w:val="center"/>
        <w:rPr>
          <w:rFonts w:cs="B Titr"/>
          <w:sz w:val="28"/>
          <w:szCs w:val="28"/>
          <w:rtl/>
        </w:rPr>
      </w:pPr>
    </w:p>
    <w:p w:rsidR="008E03BF" w:rsidRDefault="008E03BF" w:rsidP="00BE6DE3">
      <w:pPr>
        <w:tabs>
          <w:tab w:val="left" w:pos="4469"/>
        </w:tabs>
        <w:spacing w:after="0" w:line="240" w:lineRule="auto"/>
        <w:jc w:val="center"/>
        <w:rPr>
          <w:rFonts w:cs="B Titr"/>
          <w:sz w:val="28"/>
          <w:szCs w:val="28"/>
          <w:rtl/>
        </w:rPr>
      </w:pPr>
    </w:p>
    <w:p w:rsidR="008E03BF" w:rsidRDefault="008E03BF" w:rsidP="00BE6DE3">
      <w:pPr>
        <w:tabs>
          <w:tab w:val="left" w:pos="4469"/>
        </w:tabs>
        <w:spacing w:after="0" w:line="240" w:lineRule="auto"/>
        <w:jc w:val="center"/>
        <w:rPr>
          <w:rFonts w:cs="B Titr"/>
          <w:sz w:val="28"/>
          <w:szCs w:val="28"/>
          <w:rtl/>
        </w:rPr>
      </w:pPr>
    </w:p>
    <w:p w:rsidR="0083544B" w:rsidRDefault="0083544B" w:rsidP="00730BA7">
      <w:pPr>
        <w:tabs>
          <w:tab w:val="left" w:pos="4469"/>
        </w:tabs>
        <w:spacing w:after="0" w:line="240" w:lineRule="auto"/>
        <w:rPr>
          <w:rFonts w:cs="B Titr"/>
          <w:sz w:val="28"/>
          <w:szCs w:val="28"/>
          <w:rtl/>
        </w:rPr>
      </w:pPr>
    </w:p>
    <w:p w:rsidR="009973DE" w:rsidRDefault="009973DE" w:rsidP="00BE6DE3">
      <w:pPr>
        <w:tabs>
          <w:tab w:val="left" w:pos="4469"/>
        </w:tabs>
        <w:spacing w:after="0" w:line="240" w:lineRule="auto"/>
        <w:jc w:val="center"/>
        <w:rPr>
          <w:rFonts w:cs="B Titr"/>
          <w:sz w:val="28"/>
          <w:szCs w:val="28"/>
          <w:rtl/>
        </w:rPr>
      </w:pPr>
    </w:p>
    <w:p w:rsidR="00BE6DE3" w:rsidRPr="00BE6DE3" w:rsidRDefault="00BE6DE3" w:rsidP="00BE6DE3">
      <w:pPr>
        <w:tabs>
          <w:tab w:val="left" w:pos="4469"/>
        </w:tabs>
        <w:spacing w:after="0" w:line="240" w:lineRule="auto"/>
        <w:jc w:val="center"/>
        <w:rPr>
          <w:rFonts w:cs="B Titr"/>
          <w:sz w:val="28"/>
          <w:szCs w:val="28"/>
          <w:rtl/>
        </w:rPr>
      </w:pPr>
      <w:r w:rsidRPr="00BE6DE3">
        <w:rPr>
          <w:rFonts w:cs="B Titr" w:hint="cs"/>
          <w:sz w:val="28"/>
          <w:szCs w:val="28"/>
          <w:rtl/>
        </w:rPr>
        <w:t>داروهای مؤثر بر متابولیسم لیپوپروتئین</w:t>
      </w:r>
    </w:p>
    <w:tbl>
      <w:tblPr>
        <w:bidiVisual/>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1531"/>
        <w:gridCol w:w="1641"/>
        <w:gridCol w:w="1792"/>
        <w:gridCol w:w="2144"/>
        <w:gridCol w:w="2069"/>
        <w:gridCol w:w="3668"/>
      </w:tblGrid>
      <w:tr w:rsidR="00BE6DE3" w:rsidRPr="00BE6DE3" w:rsidTr="002F2211">
        <w:tc>
          <w:tcPr>
            <w:tcW w:w="1780" w:type="dxa"/>
            <w:tcBorders>
              <w:top w:val="single" w:sz="12" w:space="0" w:color="auto"/>
              <w:left w:val="single" w:sz="12" w:space="0" w:color="auto"/>
              <w:bottom w:val="single" w:sz="4" w:space="0" w:color="auto"/>
              <w:right w:val="single" w:sz="12" w:space="0" w:color="auto"/>
            </w:tcBorders>
            <w:shd w:val="clear" w:color="auto" w:fill="C6D9F1"/>
          </w:tcPr>
          <w:p w:rsidR="00BE6DE3" w:rsidRPr="00BE6DE3" w:rsidRDefault="00BE6DE3" w:rsidP="002F2211">
            <w:pPr>
              <w:tabs>
                <w:tab w:val="left" w:pos="4469"/>
              </w:tabs>
              <w:spacing w:after="0"/>
              <w:jc w:val="center"/>
              <w:rPr>
                <w:rFonts w:cs="B Zar"/>
                <w:b/>
                <w:bCs/>
                <w:sz w:val="24"/>
                <w:szCs w:val="24"/>
                <w:rtl/>
              </w:rPr>
            </w:pPr>
            <w:r w:rsidRPr="00BE6DE3">
              <w:rPr>
                <w:rFonts w:cs="B Zar" w:hint="cs"/>
                <w:b/>
                <w:bCs/>
                <w:sz w:val="24"/>
                <w:szCs w:val="24"/>
                <w:rtl/>
              </w:rPr>
              <w:t>کلاس دارو</w:t>
            </w:r>
          </w:p>
        </w:tc>
        <w:tc>
          <w:tcPr>
            <w:tcW w:w="1531" w:type="dxa"/>
            <w:tcBorders>
              <w:top w:val="single" w:sz="12" w:space="0" w:color="auto"/>
              <w:left w:val="single" w:sz="12" w:space="0" w:color="auto"/>
              <w:bottom w:val="single" w:sz="12" w:space="0" w:color="auto"/>
            </w:tcBorders>
            <w:shd w:val="clear" w:color="auto" w:fill="C6D9F1"/>
          </w:tcPr>
          <w:p w:rsidR="00BE6DE3" w:rsidRPr="00BE6DE3" w:rsidRDefault="00BE6DE3" w:rsidP="002F2211">
            <w:pPr>
              <w:tabs>
                <w:tab w:val="left" w:pos="4469"/>
              </w:tabs>
              <w:spacing w:after="0"/>
              <w:jc w:val="center"/>
              <w:rPr>
                <w:rFonts w:cs="B Zar"/>
                <w:b/>
                <w:bCs/>
                <w:sz w:val="24"/>
                <w:szCs w:val="24"/>
                <w:rtl/>
              </w:rPr>
            </w:pPr>
            <w:r w:rsidRPr="00BE6DE3">
              <w:rPr>
                <w:rFonts w:cs="B Zar" w:hint="cs"/>
                <w:b/>
                <w:bCs/>
                <w:sz w:val="24"/>
                <w:szCs w:val="24"/>
                <w:rtl/>
              </w:rPr>
              <w:t>نام دارو</w:t>
            </w:r>
          </w:p>
        </w:tc>
        <w:tc>
          <w:tcPr>
            <w:tcW w:w="1641" w:type="dxa"/>
            <w:tcBorders>
              <w:top w:val="single" w:sz="12" w:space="0" w:color="auto"/>
              <w:bottom w:val="single" w:sz="12" w:space="0" w:color="auto"/>
            </w:tcBorders>
            <w:shd w:val="clear" w:color="auto" w:fill="C6D9F1"/>
          </w:tcPr>
          <w:p w:rsidR="00BE6DE3" w:rsidRPr="00BE6DE3" w:rsidRDefault="00BE6DE3" w:rsidP="002F2211">
            <w:pPr>
              <w:tabs>
                <w:tab w:val="left" w:pos="4469"/>
              </w:tabs>
              <w:spacing w:after="0"/>
              <w:jc w:val="center"/>
              <w:rPr>
                <w:rFonts w:cs="B Zar"/>
                <w:b/>
                <w:bCs/>
                <w:sz w:val="24"/>
                <w:szCs w:val="24"/>
                <w:rtl/>
              </w:rPr>
            </w:pPr>
            <w:r w:rsidRPr="00BE6DE3">
              <w:rPr>
                <w:rFonts w:cs="B Zar" w:hint="cs"/>
                <w:b/>
                <w:bCs/>
                <w:sz w:val="24"/>
                <w:szCs w:val="24"/>
                <w:rtl/>
              </w:rPr>
              <w:t>اشکال دارویی</w:t>
            </w:r>
          </w:p>
        </w:tc>
        <w:tc>
          <w:tcPr>
            <w:tcW w:w="1792" w:type="dxa"/>
            <w:tcBorders>
              <w:top w:val="single" w:sz="12" w:space="0" w:color="auto"/>
              <w:bottom w:val="single" w:sz="12" w:space="0" w:color="auto"/>
            </w:tcBorders>
            <w:shd w:val="clear" w:color="auto" w:fill="C6D9F1"/>
          </w:tcPr>
          <w:p w:rsidR="00BE6DE3" w:rsidRPr="00BE6DE3" w:rsidRDefault="00BE6DE3" w:rsidP="002F2211">
            <w:pPr>
              <w:tabs>
                <w:tab w:val="left" w:pos="4469"/>
              </w:tabs>
              <w:spacing w:after="0"/>
              <w:jc w:val="center"/>
              <w:rPr>
                <w:rFonts w:cs="B Zar"/>
                <w:b/>
                <w:bCs/>
                <w:sz w:val="24"/>
                <w:szCs w:val="24"/>
                <w:rtl/>
              </w:rPr>
            </w:pPr>
            <w:r w:rsidRPr="00BE6DE3">
              <w:rPr>
                <w:rFonts w:cs="B Zar" w:hint="cs"/>
                <w:b/>
                <w:bCs/>
                <w:sz w:val="24"/>
                <w:szCs w:val="24"/>
                <w:rtl/>
              </w:rPr>
              <w:t>دوزهای روزانه</w:t>
            </w:r>
          </w:p>
        </w:tc>
        <w:tc>
          <w:tcPr>
            <w:tcW w:w="2144" w:type="dxa"/>
            <w:tcBorders>
              <w:top w:val="single" w:sz="12" w:space="0" w:color="auto"/>
              <w:bottom w:val="single" w:sz="12" w:space="0" w:color="auto"/>
            </w:tcBorders>
            <w:shd w:val="clear" w:color="auto" w:fill="C6D9F1"/>
          </w:tcPr>
          <w:p w:rsidR="00BE6DE3" w:rsidRPr="00BE6DE3" w:rsidRDefault="00BE6DE3" w:rsidP="002F2211">
            <w:pPr>
              <w:tabs>
                <w:tab w:val="left" w:pos="4469"/>
              </w:tabs>
              <w:spacing w:after="0"/>
              <w:jc w:val="center"/>
              <w:rPr>
                <w:rFonts w:cs="B Zar"/>
                <w:b/>
                <w:bCs/>
                <w:sz w:val="24"/>
                <w:szCs w:val="24"/>
                <w:rtl/>
              </w:rPr>
            </w:pPr>
            <w:r w:rsidRPr="00BE6DE3">
              <w:rPr>
                <w:rFonts w:cs="B Zar" w:hint="cs"/>
                <w:b/>
                <w:bCs/>
                <w:sz w:val="24"/>
                <w:szCs w:val="24"/>
                <w:rtl/>
              </w:rPr>
              <w:t>تأثیر بر لیپیدها</w:t>
            </w:r>
          </w:p>
        </w:tc>
        <w:tc>
          <w:tcPr>
            <w:tcW w:w="2069" w:type="dxa"/>
            <w:tcBorders>
              <w:top w:val="single" w:sz="12" w:space="0" w:color="auto"/>
              <w:bottom w:val="single" w:sz="12" w:space="0" w:color="auto"/>
            </w:tcBorders>
            <w:shd w:val="clear" w:color="auto" w:fill="C6D9F1"/>
          </w:tcPr>
          <w:p w:rsidR="00BE6DE3" w:rsidRPr="00BE6DE3" w:rsidRDefault="00BE6DE3" w:rsidP="002F2211">
            <w:pPr>
              <w:tabs>
                <w:tab w:val="left" w:pos="4469"/>
              </w:tabs>
              <w:spacing w:after="0"/>
              <w:jc w:val="center"/>
              <w:rPr>
                <w:rFonts w:cs="B Zar"/>
                <w:b/>
                <w:bCs/>
                <w:sz w:val="24"/>
                <w:szCs w:val="24"/>
                <w:rtl/>
              </w:rPr>
            </w:pPr>
            <w:r w:rsidRPr="00BE6DE3">
              <w:rPr>
                <w:rFonts w:cs="B Zar" w:hint="cs"/>
                <w:b/>
                <w:bCs/>
                <w:sz w:val="24"/>
                <w:szCs w:val="24"/>
                <w:rtl/>
              </w:rPr>
              <w:t>عوارض جانبی</w:t>
            </w:r>
          </w:p>
        </w:tc>
        <w:tc>
          <w:tcPr>
            <w:tcW w:w="3668" w:type="dxa"/>
            <w:tcBorders>
              <w:top w:val="single" w:sz="12" w:space="0" w:color="auto"/>
              <w:bottom w:val="single" w:sz="12" w:space="0" w:color="auto"/>
              <w:right w:val="single" w:sz="12" w:space="0" w:color="auto"/>
            </w:tcBorders>
            <w:shd w:val="clear" w:color="auto" w:fill="C6D9F1"/>
          </w:tcPr>
          <w:p w:rsidR="00BE6DE3" w:rsidRPr="00BE6DE3" w:rsidRDefault="00BE6DE3" w:rsidP="002F2211">
            <w:pPr>
              <w:tabs>
                <w:tab w:val="left" w:pos="4469"/>
              </w:tabs>
              <w:spacing w:after="0"/>
              <w:jc w:val="center"/>
              <w:rPr>
                <w:rFonts w:cs="B Zar"/>
                <w:b/>
                <w:bCs/>
                <w:sz w:val="24"/>
                <w:szCs w:val="24"/>
                <w:rtl/>
              </w:rPr>
            </w:pPr>
            <w:r w:rsidRPr="00BE6DE3">
              <w:rPr>
                <w:rFonts w:cs="B Zar" w:hint="cs"/>
                <w:b/>
                <w:bCs/>
                <w:sz w:val="24"/>
                <w:szCs w:val="24"/>
                <w:rtl/>
              </w:rPr>
              <w:t>موارد منع مصرف</w:t>
            </w:r>
          </w:p>
        </w:tc>
      </w:tr>
      <w:tr w:rsidR="00BE6DE3" w:rsidRPr="00BE6DE3" w:rsidTr="002F2211">
        <w:trPr>
          <w:trHeight w:val="1043"/>
        </w:trPr>
        <w:tc>
          <w:tcPr>
            <w:tcW w:w="1780" w:type="dxa"/>
            <w:vMerge w:val="restart"/>
            <w:tcBorders>
              <w:top w:val="single" w:sz="12" w:space="0" w:color="auto"/>
              <w:left w:val="single" w:sz="12" w:space="0" w:color="auto"/>
              <w:right w:val="single" w:sz="12" w:space="0" w:color="auto"/>
            </w:tcBorders>
            <w:shd w:val="clear" w:color="auto" w:fill="C6D9F1"/>
            <w:vAlign w:val="center"/>
          </w:tcPr>
          <w:p w:rsidR="00BE6DE3" w:rsidRPr="00BE6DE3" w:rsidRDefault="00BE6DE3" w:rsidP="002F2211">
            <w:pPr>
              <w:tabs>
                <w:tab w:val="left" w:pos="4469"/>
              </w:tabs>
              <w:spacing w:after="0"/>
              <w:jc w:val="center"/>
              <w:rPr>
                <w:rFonts w:cs="B Mitra"/>
                <w:b/>
                <w:bCs/>
              </w:rPr>
            </w:pPr>
            <w:r w:rsidRPr="00BE6DE3">
              <w:rPr>
                <w:rFonts w:cs="B Mitra" w:hint="cs"/>
                <w:b/>
                <w:bCs/>
                <w:rtl/>
              </w:rPr>
              <w:t>استاتین ها</w:t>
            </w:r>
            <w:r w:rsidRPr="00BE6DE3">
              <w:rPr>
                <w:rFonts w:cs="B Mitra"/>
                <w:b/>
                <w:bCs/>
                <w:rtl/>
              </w:rPr>
              <w:br/>
            </w:r>
            <w:r w:rsidRPr="00BE6DE3">
              <w:rPr>
                <w:rFonts w:cs="B Mitra" w:hint="cs"/>
                <w:sz w:val="24"/>
                <w:szCs w:val="24"/>
                <w:rtl/>
              </w:rPr>
              <w:t>(در افراد مسن خطر ابتلا به بیماری عروق کرونر را به طور قابل ملاحظه ای کاهش می دهند.)</w:t>
            </w:r>
          </w:p>
        </w:tc>
        <w:tc>
          <w:tcPr>
            <w:tcW w:w="1531" w:type="dxa"/>
            <w:tcBorders>
              <w:top w:val="single" w:sz="12" w:space="0" w:color="auto"/>
              <w:left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لوواستاتین</w:t>
            </w:r>
          </w:p>
        </w:tc>
        <w:tc>
          <w:tcPr>
            <w:tcW w:w="1641" w:type="dxa"/>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قرص های 10 و 20 میلی گرمی</w:t>
            </w:r>
          </w:p>
        </w:tc>
        <w:tc>
          <w:tcPr>
            <w:tcW w:w="1792" w:type="dxa"/>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20 تا 80 میلی گرم</w:t>
            </w:r>
          </w:p>
        </w:tc>
        <w:tc>
          <w:tcPr>
            <w:tcW w:w="2144" w:type="dxa"/>
            <w:vMerge w:val="restart"/>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 xml:space="preserve">کاهش </w:t>
            </w:r>
            <w:r w:rsidRPr="00BE6DE3">
              <w:rPr>
                <w:rFonts w:cs="B Mitra"/>
                <w:sz w:val="24"/>
                <w:szCs w:val="24"/>
              </w:rPr>
              <w:t>LDL</w:t>
            </w:r>
            <w:r w:rsidRPr="00BE6DE3">
              <w:rPr>
                <w:rFonts w:cs="B Mitra" w:hint="cs"/>
                <w:sz w:val="24"/>
                <w:szCs w:val="24"/>
                <w:rtl/>
              </w:rPr>
              <w:t xml:space="preserve">  18 تا 55%</w:t>
            </w:r>
          </w:p>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 xml:space="preserve">افزایش </w:t>
            </w:r>
            <w:r w:rsidRPr="00BE6DE3">
              <w:rPr>
                <w:rFonts w:cs="B Mitra"/>
                <w:sz w:val="24"/>
                <w:szCs w:val="24"/>
              </w:rPr>
              <w:t>HDL</w:t>
            </w:r>
            <w:r w:rsidRPr="00BE6DE3">
              <w:rPr>
                <w:rFonts w:cs="B Mitra" w:hint="cs"/>
                <w:sz w:val="24"/>
                <w:szCs w:val="24"/>
                <w:rtl/>
              </w:rPr>
              <w:t xml:space="preserve">  5 تا 15%</w:t>
            </w:r>
          </w:p>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 xml:space="preserve">کاهش  </w:t>
            </w:r>
            <w:r w:rsidRPr="00BE6DE3">
              <w:rPr>
                <w:rFonts w:cs="B Mitra"/>
                <w:sz w:val="24"/>
                <w:szCs w:val="24"/>
              </w:rPr>
              <w:t>TG</w:t>
            </w:r>
            <w:r w:rsidRPr="00BE6DE3">
              <w:rPr>
                <w:rFonts w:cs="B Mitra" w:hint="cs"/>
                <w:sz w:val="24"/>
                <w:szCs w:val="24"/>
                <w:rtl/>
              </w:rPr>
              <w:t xml:space="preserve">  7 تا 30%</w:t>
            </w:r>
          </w:p>
          <w:p w:rsidR="00BE6DE3" w:rsidRPr="00BE6DE3" w:rsidRDefault="00BE6DE3" w:rsidP="002F2211">
            <w:pPr>
              <w:tabs>
                <w:tab w:val="left" w:pos="4469"/>
              </w:tabs>
              <w:spacing w:after="0"/>
              <w:jc w:val="center"/>
              <w:rPr>
                <w:rFonts w:cs="B Mitra"/>
                <w:sz w:val="24"/>
                <w:szCs w:val="24"/>
                <w:rtl/>
              </w:rPr>
            </w:pPr>
          </w:p>
        </w:tc>
        <w:tc>
          <w:tcPr>
            <w:tcW w:w="2069" w:type="dxa"/>
            <w:vMerge w:val="restart"/>
            <w:tcBorders>
              <w:top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میوپاتی</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افزایش آنزیم های کبدی</w:t>
            </w:r>
          </w:p>
        </w:tc>
        <w:tc>
          <w:tcPr>
            <w:tcW w:w="3668" w:type="dxa"/>
            <w:vMerge w:val="restart"/>
            <w:tcBorders>
              <w:top w:val="single" w:sz="12" w:space="0" w:color="auto"/>
              <w:right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r w:rsidRPr="00BE6DE3">
              <w:rPr>
                <w:rFonts w:cs="B Mitra" w:hint="cs"/>
                <w:b/>
                <w:bCs/>
                <w:rtl/>
              </w:rPr>
              <w:t xml:space="preserve">منع مطلق: </w:t>
            </w:r>
            <w:r w:rsidRPr="00BE6DE3">
              <w:rPr>
                <w:rFonts w:cs="B Mitra" w:hint="cs"/>
                <w:sz w:val="24"/>
                <w:szCs w:val="24"/>
                <w:rtl/>
              </w:rPr>
              <w:t>بیماری حاد یا مزمن کبد</w:t>
            </w:r>
          </w:p>
          <w:p w:rsidR="00BE6DE3" w:rsidRPr="00BE6DE3" w:rsidRDefault="00BE6DE3" w:rsidP="002F2211">
            <w:pPr>
              <w:tabs>
                <w:tab w:val="left" w:pos="4469"/>
              </w:tabs>
              <w:spacing w:after="0"/>
              <w:jc w:val="both"/>
              <w:rPr>
                <w:rFonts w:cs="B Mitra"/>
                <w:b/>
                <w:bCs/>
                <w:rtl/>
              </w:rPr>
            </w:pPr>
            <w:r w:rsidRPr="00BE6DE3">
              <w:rPr>
                <w:rFonts w:cs="B Mitra" w:hint="cs"/>
                <w:b/>
                <w:bCs/>
                <w:rtl/>
              </w:rPr>
              <w:t xml:space="preserve">منع نسبی: </w:t>
            </w:r>
            <w:r w:rsidRPr="00BE6DE3">
              <w:rPr>
                <w:rFonts w:cs="B Mitra" w:hint="cs"/>
                <w:sz w:val="24"/>
                <w:szCs w:val="24"/>
                <w:rtl/>
              </w:rPr>
              <w:t xml:space="preserve">همراه با برخی داروها (مانند سیکلوسپورین، اریترومایسین، آزیترومایسین، عوامل مختلف ضد قارچ، مهارکننده های سیتوکروم </w:t>
            </w:r>
            <w:r w:rsidRPr="00BE6DE3">
              <w:rPr>
                <w:rFonts w:cs="B Mitra"/>
                <w:sz w:val="24"/>
                <w:szCs w:val="24"/>
              </w:rPr>
              <w:t>p-450</w:t>
            </w:r>
            <w:r w:rsidRPr="00BE6DE3">
              <w:rPr>
                <w:rFonts w:cs="B Mitra" w:hint="cs"/>
                <w:sz w:val="24"/>
                <w:szCs w:val="24"/>
                <w:rtl/>
              </w:rPr>
              <w:t>، فیبرات ها و نیاسین) که با احتیاط استفاده گردند.</w:t>
            </w:r>
          </w:p>
        </w:tc>
      </w:tr>
      <w:tr w:rsidR="00BE6DE3" w:rsidRPr="00BE6DE3" w:rsidTr="002F2211">
        <w:trPr>
          <w:trHeight w:val="1100"/>
        </w:trPr>
        <w:tc>
          <w:tcPr>
            <w:tcW w:w="1780" w:type="dxa"/>
            <w:vMerge/>
            <w:tcBorders>
              <w:left w:val="single" w:sz="12" w:space="0" w:color="auto"/>
              <w:right w:val="single" w:sz="12" w:space="0" w:color="auto"/>
            </w:tcBorders>
            <w:shd w:val="clear" w:color="auto" w:fill="C6D9F1"/>
            <w:vAlign w:val="center"/>
          </w:tcPr>
          <w:p w:rsidR="00BE6DE3" w:rsidRPr="00BE6DE3" w:rsidRDefault="00BE6DE3" w:rsidP="002F2211">
            <w:pPr>
              <w:tabs>
                <w:tab w:val="left" w:pos="4469"/>
              </w:tabs>
              <w:spacing w:after="0"/>
              <w:jc w:val="center"/>
              <w:rPr>
                <w:rFonts w:cs="B Mitra"/>
                <w:b/>
                <w:bCs/>
                <w:rtl/>
              </w:rPr>
            </w:pPr>
          </w:p>
        </w:tc>
        <w:tc>
          <w:tcPr>
            <w:tcW w:w="1531" w:type="dxa"/>
            <w:tcBorders>
              <w:left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آتورواستاتین</w:t>
            </w:r>
          </w:p>
        </w:tc>
        <w:tc>
          <w:tcPr>
            <w:tcW w:w="1641" w:type="dxa"/>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قرص های 10 و 20 و 40 و 80 میلی گرمی</w:t>
            </w:r>
          </w:p>
        </w:tc>
        <w:tc>
          <w:tcPr>
            <w:tcW w:w="1792" w:type="dxa"/>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10 تا 80 میلی گرم</w:t>
            </w:r>
          </w:p>
        </w:tc>
        <w:tc>
          <w:tcPr>
            <w:tcW w:w="2144" w:type="dxa"/>
            <w:vMerge/>
            <w:shd w:val="clear" w:color="auto" w:fill="DAEEF3"/>
            <w:vAlign w:val="center"/>
          </w:tcPr>
          <w:p w:rsidR="00BE6DE3" w:rsidRPr="00BE6DE3" w:rsidRDefault="00BE6DE3" w:rsidP="002F2211">
            <w:pPr>
              <w:tabs>
                <w:tab w:val="left" w:pos="4469"/>
              </w:tabs>
              <w:spacing w:after="0"/>
              <w:jc w:val="center"/>
              <w:rPr>
                <w:rFonts w:cs="B Mitra"/>
                <w:sz w:val="24"/>
                <w:szCs w:val="24"/>
                <w:rtl/>
              </w:rPr>
            </w:pPr>
          </w:p>
        </w:tc>
        <w:tc>
          <w:tcPr>
            <w:tcW w:w="2069" w:type="dxa"/>
            <w:vMerge/>
            <w:shd w:val="clear" w:color="auto" w:fill="DAEEF3"/>
            <w:vAlign w:val="center"/>
          </w:tcPr>
          <w:p w:rsidR="00BE6DE3" w:rsidRPr="00BE6DE3" w:rsidRDefault="00BE6DE3" w:rsidP="002F2211">
            <w:pPr>
              <w:tabs>
                <w:tab w:val="left" w:pos="4469"/>
              </w:tabs>
              <w:spacing w:after="0"/>
              <w:jc w:val="both"/>
              <w:rPr>
                <w:rFonts w:cs="B Mitra"/>
                <w:sz w:val="24"/>
                <w:szCs w:val="24"/>
                <w:rtl/>
              </w:rPr>
            </w:pPr>
          </w:p>
        </w:tc>
        <w:tc>
          <w:tcPr>
            <w:tcW w:w="3668" w:type="dxa"/>
            <w:vMerge/>
            <w:tcBorders>
              <w:right w:val="single" w:sz="12" w:space="0" w:color="auto"/>
            </w:tcBorders>
            <w:shd w:val="clear" w:color="auto" w:fill="DAEEF3"/>
            <w:vAlign w:val="center"/>
          </w:tcPr>
          <w:p w:rsidR="00BE6DE3" w:rsidRPr="00BE6DE3" w:rsidRDefault="00BE6DE3" w:rsidP="002F2211">
            <w:pPr>
              <w:tabs>
                <w:tab w:val="left" w:pos="4469"/>
              </w:tabs>
              <w:spacing w:after="0"/>
              <w:jc w:val="both"/>
              <w:rPr>
                <w:rFonts w:cs="B Mitra"/>
                <w:b/>
                <w:bCs/>
                <w:rtl/>
              </w:rPr>
            </w:pPr>
          </w:p>
        </w:tc>
      </w:tr>
      <w:tr w:rsidR="00BE6DE3" w:rsidRPr="00BE6DE3" w:rsidTr="002F2211">
        <w:trPr>
          <w:trHeight w:val="698"/>
        </w:trPr>
        <w:tc>
          <w:tcPr>
            <w:tcW w:w="1780" w:type="dxa"/>
            <w:vMerge w:val="restart"/>
            <w:tcBorders>
              <w:top w:val="single" w:sz="12" w:space="0" w:color="auto"/>
              <w:left w:val="single" w:sz="12" w:space="0" w:color="auto"/>
              <w:right w:val="single" w:sz="12" w:space="0" w:color="auto"/>
            </w:tcBorders>
            <w:shd w:val="clear" w:color="auto" w:fill="C6D9F1"/>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اسیدهای فیبریک</w:t>
            </w:r>
          </w:p>
        </w:tc>
        <w:tc>
          <w:tcPr>
            <w:tcW w:w="1531" w:type="dxa"/>
            <w:tcBorders>
              <w:top w:val="single" w:sz="12" w:space="0" w:color="auto"/>
              <w:left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جم فیبروزیل</w:t>
            </w:r>
          </w:p>
        </w:tc>
        <w:tc>
          <w:tcPr>
            <w:tcW w:w="1641" w:type="dxa"/>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کپسول های 300 و600 میلی گرمی</w:t>
            </w:r>
          </w:p>
        </w:tc>
        <w:tc>
          <w:tcPr>
            <w:tcW w:w="1792" w:type="dxa"/>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600 میلی گرم دو بار در روز</w:t>
            </w:r>
          </w:p>
        </w:tc>
        <w:tc>
          <w:tcPr>
            <w:tcW w:w="2144" w:type="dxa"/>
            <w:vMerge w:val="restart"/>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Pr>
            </w:pPr>
            <w:r w:rsidRPr="00BE6DE3">
              <w:rPr>
                <w:rFonts w:cs="B Mitra" w:hint="cs"/>
                <w:sz w:val="24"/>
                <w:szCs w:val="24"/>
                <w:rtl/>
              </w:rPr>
              <w:t xml:space="preserve">کاهش  </w:t>
            </w:r>
            <w:r w:rsidRPr="00BE6DE3">
              <w:rPr>
                <w:rFonts w:cs="B Mitra"/>
                <w:sz w:val="24"/>
                <w:szCs w:val="24"/>
              </w:rPr>
              <w:t>LDL</w:t>
            </w:r>
            <w:r w:rsidRPr="00BE6DE3">
              <w:rPr>
                <w:rFonts w:cs="B Mitra" w:hint="cs"/>
                <w:sz w:val="24"/>
                <w:szCs w:val="24"/>
                <w:rtl/>
              </w:rPr>
              <w:t xml:space="preserve">  5 تا 20% </w:t>
            </w:r>
          </w:p>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 xml:space="preserve">(ممکن است در بیماران با </w:t>
            </w:r>
            <w:r w:rsidRPr="00BE6DE3">
              <w:rPr>
                <w:rFonts w:cs="B Mitra"/>
                <w:sz w:val="24"/>
                <w:szCs w:val="24"/>
              </w:rPr>
              <w:t>TG</w:t>
            </w:r>
            <w:r w:rsidRPr="00BE6DE3">
              <w:rPr>
                <w:rFonts w:cs="B Mitra" w:hint="cs"/>
                <w:sz w:val="24"/>
                <w:szCs w:val="24"/>
                <w:rtl/>
              </w:rPr>
              <w:t xml:space="preserve"> بالا، افزایش یابد)</w:t>
            </w:r>
          </w:p>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 xml:space="preserve">افزایش </w:t>
            </w:r>
            <w:r w:rsidRPr="00BE6DE3">
              <w:rPr>
                <w:rFonts w:cs="B Mitra"/>
                <w:sz w:val="24"/>
                <w:szCs w:val="24"/>
              </w:rPr>
              <w:t>HDL</w:t>
            </w:r>
            <w:r w:rsidRPr="00BE6DE3">
              <w:rPr>
                <w:rFonts w:cs="B Mitra" w:hint="cs"/>
                <w:sz w:val="24"/>
                <w:szCs w:val="24"/>
                <w:rtl/>
              </w:rPr>
              <w:t xml:space="preserve"> 10 تا 20%</w:t>
            </w:r>
          </w:p>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 xml:space="preserve">کاهش </w:t>
            </w:r>
            <w:r w:rsidRPr="00BE6DE3">
              <w:rPr>
                <w:rFonts w:cs="B Mitra"/>
                <w:sz w:val="24"/>
                <w:szCs w:val="24"/>
              </w:rPr>
              <w:t>TG</w:t>
            </w:r>
            <w:r w:rsidRPr="00BE6DE3">
              <w:rPr>
                <w:rFonts w:cs="B Mitra" w:hint="cs"/>
                <w:sz w:val="24"/>
                <w:szCs w:val="24"/>
                <w:rtl/>
              </w:rPr>
              <w:t xml:space="preserve"> 20 تا 50%</w:t>
            </w:r>
          </w:p>
        </w:tc>
        <w:tc>
          <w:tcPr>
            <w:tcW w:w="2069" w:type="dxa"/>
            <w:vMerge w:val="restart"/>
            <w:tcBorders>
              <w:top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دیس پپسی</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سنگ های صفراوی</w:t>
            </w:r>
          </w:p>
          <w:p w:rsidR="00BE6DE3" w:rsidRPr="00BE6DE3" w:rsidRDefault="00BE6DE3" w:rsidP="002F2211">
            <w:pPr>
              <w:tabs>
                <w:tab w:val="left" w:pos="4469"/>
              </w:tabs>
              <w:spacing w:after="0"/>
              <w:jc w:val="both"/>
              <w:rPr>
                <w:rFonts w:cs="B Mitra"/>
                <w:sz w:val="24"/>
                <w:szCs w:val="24"/>
              </w:rPr>
            </w:pPr>
            <w:r w:rsidRPr="00BE6DE3">
              <w:rPr>
                <w:rFonts w:cs="B Mitra" w:hint="cs"/>
                <w:sz w:val="24"/>
                <w:szCs w:val="24"/>
                <w:rtl/>
              </w:rPr>
              <w:t>- میوپاتی</w:t>
            </w:r>
          </w:p>
          <w:p w:rsidR="00BE6DE3" w:rsidRPr="00BE6DE3" w:rsidRDefault="00BE6DE3" w:rsidP="002F2211">
            <w:pPr>
              <w:tabs>
                <w:tab w:val="left" w:pos="4469"/>
              </w:tabs>
              <w:spacing w:after="0"/>
              <w:jc w:val="both"/>
              <w:rPr>
                <w:rFonts w:cs="B Mitra"/>
                <w:sz w:val="24"/>
                <w:szCs w:val="24"/>
                <w:rtl/>
              </w:rPr>
            </w:pPr>
          </w:p>
        </w:tc>
        <w:tc>
          <w:tcPr>
            <w:tcW w:w="3668" w:type="dxa"/>
            <w:vMerge w:val="restart"/>
            <w:tcBorders>
              <w:top w:val="single" w:sz="12" w:space="0" w:color="auto"/>
              <w:right w:val="single" w:sz="12" w:space="0" w:color="auto"/>
            </w:tcBorders>
            <w:shd w:val="clear" w:color="auto" w:fill="DAEEF3"/>
            <w:vAlign w:val="center"/>
          </w:tcPr>
          <w:p w:rsidR="00BE6DE3" w:rsidRPr="00BE6DE3" w:rsidRDefault="00BE6DE3" w:rsidP="002F2211">
            <w:pPr>
              <w:tabs>
                <w:tab w:val="left" w:pos="4469"/>
              </w:tabs>
              <w:spacing w:after="0"/>
              <w:jc w:val="both"/>
              <w:rPr>
                <w:rFonts w:cs="B Mitra"/>
                <w:b/>
                <w:bCs/>
              </w:rPr>
            </w:pPr>
            <w:r w:rsidRPr="00BE6DE3">
              <w:rPr>
                <w:rFonts w:cs="B Mitra" w:hint="cs"/>
                <w:b/>
                <w:bCs/>
                <w:rtl/>
              </w:rPr>
              <w:t xml:space="preserve">منع مطلق: </w:t>
            </w:r>
            <w:r w:rsidRPr="00BE6DE3">
              <w:rPr>
                <w:rFonts w:cs="B Mitra" w:hint="cs"/>
                <w:sz w:val="24"/>
                <w:szCs w:val="24"/>
                <w:rtl/>
              </w:rPr>
              <w:t>بیماری کلیوی شدید، بیماری کبدی شدید</w:t>
            </w:r>
          </w:p>
          <w:p w:rsidR="00BE6DE3" w:rsidRPr="00BE6DE3" w:rsidRDefault="00BE6DE3" w:rsidP="002F2211">
            <w:pPr>
              <w:tabs>
                <w:tab w:val="left" w:pos="4469"/>
              </w:tabs>
              <w:spacing w:after="0"/>
              <w:jc w:val="both"/>
              <w:rPr>
                <w:rFonts w:cs="B Mitra"/>
                <w:b/>
                <w:bCs/>
                <w:rtl/>
              </w:rPr>
            </w:pPr>
          </w:p>
        </w:tc>
      </w:tr>
      <w:tr w:rsidR="00BE6DE3" w:rsidRPr="00BE6DE3" w:rsidTr="002F2211">
        <w:tc>
          <w:tcPr>
            <w:tcW w:w="1780" w:type="dxa"/>
            <w:vMerge/>
            <w:tcBorders>
              <w:left w:val="single" w:sz="12" w:space="0" w:color="auto"/>
              <w:bottom w:val="single" w:sz="4" w:space="0" w:color="auto"/>
              <w:right w:val="single" w:sz="12" w:space="0" w:color="auto"/>
            </w:tcBorders>
            <w:shd w:val="clear" w:color="auto" w:fill="C6D9F1"/>
            <w:vAlign w:val="center"/>
          </w:tcPr>
          <w:p w:rsidR="00BE6DE3" w:rsidRPr="00BE6DE3" w:rsidRDefault="00BE6DE3" w:rsidP="002F2211">
            <w:pPr>
              <w:tabs>
                <w:tab w:val="left" w:pos="4469"/>
              </w:tabs>
              <w:spacing w:after="0"/>
              <w:jc w:val="center"/>
              <w:rPr>
                <w:rFonts w:cs="B Mitra"/>
                <w:b/>
                <w:bCs/>
                <w:rtl/>
              </w:rPr>
            </w:pPr>
          </w:p>
        </w:tc>
        <w:tc>
          <w:tcPr>
            <w:tcW w:w="1531" w:type="dxa"/>
            <w:tcBorders>
              <w:left w:val="single" w:sz="12" w:space="0" w:color="auto"/>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فنوفیبرات</w:t>
            </w:r>
          </w:p>
        </w:tc>
        <w:tc>
          <w:tcPr>
            <w:tcW w:w="1641" w:type="dxa"/>
            <w:tcBorders>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قرص 100 میلی گرمی</w:t>
            </w:r>
          </w:p>
        </w:tc>
        <w:tc>
          <w:tcPr>
            <w:tcW w:w="1792" w:type="dxa"/>
            <w:tcBorders>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200 میلی گرم</w:t>
            </w:r>
          </w:p>
        </w:tc>
        <w:tc>
          <w:tcPr>
            <w:tcW w:w="2144" w:type="dxa"/>
            <w:vMerge/>
            <w:tcBorders>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p>
        </w:tc>
        <w:tc>
          <w:tcPr>
            <w:tcW w:w="2069" w:type="dxa"/>
            <w:vMerge/>
            <w:tcBorders>
              <w:bottom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p>
        </w:tc>
        <w:tc>
          <w:tcPr>
            <w:tcW w:w="3668" w:type="dxa"/>
            <w:vMerge/>
            <w:tcBorders>
              <w:bottom w:val="single" w:sz="12" w:space="0" w:color="auto"/>
              <w:right w:val="single" w:sz="12" w:space="0" w:color="auto"/>
            </w:tcBorders>
            <w:shd w:val="clear" w:color="auto" w:fill="DAEEF3"/>
            <w:vAlign w:val="center"/>
          </w:tcPr>
          <w:p w:rsidR="00BE6DE3" w:rsidRPr="00BE6DE3" w:rsidRDefault="00BE6DE3" w:rsidP="002F2211">
            <w:pPr>
              <w:tabs>
                <w:tab w:val="left" w:pos="4469"/>
              </w:tabs>
              <w:spacing w:after="0"/>
              <w:jc w:val="both"/>
              <w:rPr>
                <w:rFonts w:cs="B Mitra"/>
                <w:b/>
                <w:bCs/>
                <w:rtl/>
              </w:rPr>
            </w:pPr>
          </w:p>
        </w:tc>
      </w:tr>
      <w:tr w:rsidR="00BE6DE3" w:rsidRPr="00BE6DE3" w:rsidTr="002F2211">
        <w:tc>
          <w:tcPr>
            <w:tcW w:w="1780" w:type="dxa"/>
            <w:tcBorders>
              <w:top w:val="single" w:sz="12" w:space="0" w:color="auto"/>
              <w:left w:val="single" w:sz="12" w:space="0" w:color="auto"/>
              <w:bottom w:val="single" w:sz="12" w:space="0" w:color="auto"/>
              <w:right w:val="single" w:sz="12" w:space="0" w:color="auto"/>
            </w:tcBorders>
            <w:shd w:val="clear" w:color="auto" w:fill="C6D9F1"/>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نیکوتینیک اسید</w:t>
            </w:r>
          </w:p>
        </w:tc>
        <w:tc>
          <w:tcPr>
            <w:tcW w:w="1531" w:type="dxa"/>
            <w:tcBorders>
              <w:top w:val="single" w:sz="12" w:space="0" w:color="auto"/>
              <w:left w:val="single" w:sz="12" w:space="0" w:color="auto"/>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نیکوتینیک اسید</w:t>
            </w:r>
          </w:p>
        </w:tc>
        <w:tc>
          <w:tcPr>
            <w:tcW w:w="1641" w:type="dxa"/>
            <w:tcBorders>
              <w:top w:val="single" w:sz="12" w:space="0" w:color="auto"/>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قرص های 25 و 100 میلی گرمی</w:t>
            </w:r>
          </w:p>
        </w:tc>
        <w:tc>
          <w:tcPr>
            <w:tcW w:w="1792" w:type="dxa"/>
            <w:tcBorders>
              <w:top w:val="single" w:sz="12" w:space="0" w:color="auto"/>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1 تا 3 گرم</w:t>
            </w:r>
          </w:p>
        </w:tc>
        <w:tc>
          <w:tcPr>
            <w:tcW w:w="2144" w:type="dxa"/>
            <w:tcBorders>
              <w:top w:val="single" w:sz="12" w:space="0" w:color="auto"/>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کاهش</w:t>
            </w:r>
            <w:r w:rsidRPr="00BE6DE3">
              <w:rPr>
                <w:rFonts w:cs="B Mitra"/>
                <w:sz w:val="24"/>
                <w:szCs w:val="24"/>
              </w:rPr>
              <w:t>LDL</w:t>
            </w:r>
            <w:r w:rsidRPr="00BE6DE3">
              <w:rPr>
                <w:rFonts w:cs="B Mitra" w:hint="cs"/>
                <w:sz w:val="24"/>
                <w:szCs w:val="24"/>
                <w:rtl/>
              </w:rPr>
              <w:t xml:space="preserve">         5 تا 25%</w:t>
            </w:r>
          </w:p>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افزایش</w:t>
            </w:r>
            <w:r w:rsidRPr="00BE6DE3">
              <w:rPr>
                <w:rFonts w:cs="B Mitra"/>
                <w:sz w:val="24"/>
                <w:szCs w:val="24"/>
              </w:rPr>
              <w:t>HDL</w:t>
            </w:r>
            <w:r w:rsidRPr="00BE6DE3">
              <w:rPr>
                <w:rFonts w:cs="B Mitra" w:hint="cs"/>
                <w:sz w:val="24"/>
                <w:szCs w:val="24"/>
                <w:rtl/>
              </w:rPr>
              <w:t xml:space="preserve">       15 تا 35%</w:t>
            </w:r>
          </w:p>
          <w:p w:rsidR="00BE6DE3" w:rsidRPr="00BE6DE3" w:rsidRDefault="00BE6DE3" w:rsidP="002F2211">
            <w:pPr>
              <w:tabs>
                <w:tab w:val="left" w:pos="4469"/>
              </w:tabs>
              <w:spacing w:after="0"/>
              <w:jc w:val="center"/>
              <w:rPr>
                <w:rFonts w:cs="B Mitra"/>
                <w:sz w:val="24"/>
                <w:szCs w:val="24"/>
              </w:rPr>
            </w:pPr>
            <w:r w:rsidRPr="00BE6DE3">
              <w:rPr>
                <w:rFonts w:cs="B Mitra" w:hint="cs"/>
                <w:sz w:val="24"/>
                <w:szCs w:val="24"/>
                <w:rtl/>
              </w:rPr>
              <w:t>کاهش</w:t>
            </w:r>
            <w:r w:rsidRPr="00BE6DE3">
              <w:rPr>
                <w:rFonts w:cs="B Mitra"/>
                <w:sz w:val="24"/>
                <w:szCs w:val="24"/>
              </w:rPr>
              <w:t>TG</w:t>
            </w:r>
            <w:r w:rsidRPr="00BE6DE3">
              <w:rPr>
                <w:rFonts w:cs="B Mitra" w:hint="cs"/>
                <w:sz w:val="24"/>
                <w:szCs w:val="24"/>
                <w:rtl/>
              </w:rPr>
              <w:t xml:space="preserve">       20 تا 50%</w:t>
            </w:r>
          </w:p>
          <w:p w:rsidR="00BE6DE3" w:rsidRPr="00BE6DE3" w:rsidRDefault="00BE6DE3" w:rsidP="002F2211">
            <w:pPr>
              <w:tabs>
                <w:tab w:val="left" w:pos="4469"/>
              </w:tabs>
              <w:spacing w:after="0"/>
              <w:jc w:val="center"/>
              <w:rPr>
                <w:rFonts w:cs="B Mitra"/>
                <w:sz w:val="24"/>
                <w:szCs w:val="24"/>
                <w:rtl/>
              </w:rPr>
            </w:pPr>
          </w:p>
        </w:tc>
        <w:tc>
          <w:tcPr>
            <w:tcW w:w="2069" w:type="dxa"/>
            <w:tcBorders>
              <w:top w:val="single" w:sz="12" w:space="0" w:color="auto"/>
              <w:bottom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xml:space="preserve">- گرگرفتگی </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هیپرگلیسمی</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هیپریوریسمی یا نقرس</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اختلال سیستم گوارش فوقانی</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هپاتوتوکسیسیتی</w:t>
            </w:r>
          </w:p>
        </w:tc>
        <w:tc>
          <w:tcPr>
            <w:tcW w:w="3668" w:type="dxa"/>
            <w:tcBorders>
              <w:top w:val="single" w:sz="12" w:space="0" w:color="auto"/>
              <w:bottom w:val="single" w:sz="12" w:space="0" w:color="auto"/>
              <w:right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r w:rsidRPr="00BE6DE3">
              <w:rPr>
                <w:rFonts w:cs="B Mitra" w:hint="cs"/>
                <w:b/>
                <w:bCs/>
                <w:rtl/>
              </w:rPr>
              <w:t xml:space="preserve">منع مطلق: </w:t>
            </w:r>
            <w:r w:rsidRPr="00BE6DE3">
              <w:rPr>
                <w:rFonts w:cs="B Mitra" w:hint="cs"/>
                <w:sz w:val="24"/>
                <w:szCs w:val="24"/>
                <w:rtl/>
              </w:rPr>
              <w:t>بیماری مزمن کبد، نقرس حاد</w:t>
            </w:r>
          </w:p>
          <w:p w:rsidR="00BE6DE3" w:rsidRPr="00BE6DE3" w:rsidRDefault="00BE6DE3" w:rsidP="002F2211">
            <w:pPr>
              <w:tabs>
                <w:tab w:val="left" w:pos="4469"/>
              </w:tabs>
              <w:spacing w:after="0"/>
              <w:jc w:val="both"/>
              <w:rPr>
                <w:rFonts w:cs="B Mitra"/>
                <w:b/>
                <w:bCs/>
                <w:rtl/>
              </w:rPr>
            </w:pPr>
            <w:r w:rsidRPr="00BE6DE3">
              <w:rPr>
                <w:rFonts w:cs="B Mitra" w:hint="cs"/>
                <w:b/>
                <w:bCs/>
                <w:rtl/>
              </w:rPr>
              <w:t xml:space="preserve">منع نسبی: </w:t>
            </w:r>
            <w:r w:rsidRPr="00BE6DE3">
              <w:rPr>
                <w:rFonts w:cs="B Mitra" w:hint="cs"/>
                <w:sz w:val="24"/>
                <w:szCs w:val="24"/>
                <w:rtl/>
              </w:rPr>
              <w:t>دیابت، هیپریوریسمی، زخم معده</w:t>
            </w:r>
          </w:p>
        </w:tc>
      </w:tr>
      <w:tr w:rsidR="00BE6DE3" w:rsidRPr="00BE6DE3" w:rsidTr="002F2211">
        <w:trPr>
          <w:trHeight w:val="698"/>
        </w:trPr>
        <w:tc>
          <w:tcPr>
            <w:tcW w:w="1780" w:type="dxa"/>
            <w:vMerge w:val="restart"/>
            <w:tcBorders>
              <w:top w:val="single" w:sz="12" w:space="0" w:color="auto"/>
              <w:left w:val="single" w:sz="12" w:space="0" w:color="auto"/>
              <w:right w:val="single" w:sz="12" w:space="0" w:color="auto"/>
            </w:tcBorders>
            <w:shd w:val="clear" w:color="auto" w:fill="C6D9F1"/>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تجزیه کننده های اسیدهای صفراوی</w:t>
            </w:r>
          </w:p>
        </w:tc>
        <w:tc>
          <w:tcPr>
            <w:tcW w:w="1531" w:type="dxa"/>
            <w:tcBorders>
              <w:top w:val="single" w:sz="12" w:space="0" w:color="auto"/>
              <w:left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b/>
                <w:bCs/>
                <w:rtl/>
              </w:rPr>
            </w:pPr>
            <w:r w:rsidRPr="00BE6DE3">
              <w:rPr>
                <w:rFonts w:cs="B Mitra" w:hint="cs"/>
                <w:b/>
                <w:bCs/>
                <w:rtl/>
              </w:rPr>
              <w:t>کلستیرامین</w:t>
            </w:r>
          </w:p>
        </w:tc>
        <w:tc>
          <w:tcPr>
            <w:tcW w:w="1641" w:type="dxa"/>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پودر 4 گرمی</w:t>
            </w:r>
          </w:p>
        </w:tc>
        <w:tc>
          <w:tcPr>
            <w:tcW w:w="1792" w:type="dxa"/>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4 تا 16 گرم</w:t>
            </w:r>
          </w:p>
        </w:tc>
        <w:tc>
          <w:tcPr>
            <w:tcW w:w="2144" w:type="dxa"/>
            <w:vMerge w:val="restart"/>
            <w:tcBorders>
              <w:top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کاهش</w:t>
            </w:r>
            <w:r w:rsidRPr="00BE6DE3">
              <w:rPr>
                <w:rFonts w:cs="B Mitra"/>
                <w:sz w:val="24"/>
                <w:szCs w:val="24"/>
              </w:rPr>
              <w:t>LDL</w:t>
            </w:r>
            <w:r w:rsidRPr="00BE6DE3">
              <w:rPr>
                <w:rFonts w:cs="B Mitra" w:hint="cs"/>
                <w:sz w:val="24"/>
                <w:szCs w:val="24"/>
                <w:rtl/>
              </w:rPr>
              <w:t xml:space="preserve">       15 تا 30%</w:t>
            </w:r>
          </w:p>
          <w:p w:rsidR="00BE6DE3" w:rsidRPr="00BE6DE3" w:rsidRDefault="00BE6DE3" w:rsidP="002F2211">
            <w:pPr>
              <w:tabs>
                <w:tab w:val="left" w:pos="4469"/>
              </w:tabs>
              <w:spacing w:after="0"/>
              <w:jc w:val="center"/>
              <w:rPr>
                <w:rFonts w:cs="B Mitra"/>
                <w:sz w:val="24"/>
                <w:szCs w:val="24"/>
                <w:rtl/>
              </w:rPr>
            </w:pPr>
            <w:r w:rsidRPr="00BE6DE3">
              <w:rPr>
                <w:rFonts w:cs="B Mitra" w:hint="cs"/>
                <w:sz w:val="24"/>
                <w:szCs w:val="24"/>
                <w:rtl/>
              </w:rPr>
              <w:t>افزایش</w:t>
            </w:r>
            <w:r w:rsidRPr="00BE6DE3">
              <w:rPr>
                <w:rFonts w:cs="B Mitra"/>
                <w:sz w:val="24"/>
                <w:szCs w:val="24"/>
              </w:rPr>
              <w:t>HDL</w:t>
            </w:r>
            <w:r w:rsidRPr="00BE6DE3">
              <w:rPr>
                <w:rFonts w:cs="B Mitra" w:hint="cs"/>
                <w:sz w:val="24"/>
                <w:szCs w:val="24"/>
                <w:rtl/>
              </w:rPr>
              <w:t xml:space="preserve">       3 تا 5%</w:t>
            </w:r>
          </w:p>
          <w:p w:rsidR="00BE6DE3" w:rsidRPr="00BE6DE3" w:rsidRDefault="00BE6DE3" w:rsidP="002F2211">
            <w:pPr>
              <w:tabs>
                <w:tab w:val="left" w:pos="4469"/>
              </w:tabs>
              <w:spacing w:after="0"/>
              <w:jc w:val="center"/>
              <w:rPr>
                <w:rFonts w:cs="B Mitra"/>
                <w:sz w:val="24"/>
                <w:szCs w:val="24"/>
                <w:rtl/>
              </w:rPr>
            </w:pPr>
            <w:r w:rsidRPr="00BE6DE3">
              <w:rPr>
                <w:rFonts w:cs="B Mitra"/>
                <w:sz w:val="24"/>
                <w:szCs w:val="24"/>
              </w:rPr>
              <w:t>TG</w:t>
            </w:r>
            <w:r w:rsidRPr="00BE6DE3">
              <w:rPr>
                <w:rFonts w:cs="B Mitra" w:hint="cs"/>
                <w:sz w:val="24"/>
                <w:szCs w:val="24"/>
                <w:rtl/>
              </w:rPr>
              <w:t xml:space="preserve"> بدون تغییر یا افزایش</w:t>
            </w:r>
          </w:p>
        </w:tc>
        <w:tc>
          <w:tcPr>
            <w:tcW w:w="2069" w:type="dxa"/>
            <w:vMerge w:val="restart"/>
            <w:tcBorders>
              <w:top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اختلال گوارش</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یبوست</w:t>
            </w:r>
          </w:p>
          <w:p w:rsidR="00BE6DE3" w:rsidRPr="00BE6DE3" w:rsidRDefault="00BE6DE3" w:rsidP="002F2211">
            <w:pPr>
              <w:tabs>
                <w:tab w:val="left" w:pos="4469"/>
              </w:tabs>
              <w:spacing w:after="0"/>
              <w:jc w:val="both"/>
              <w:rPr>
                <w:rFonts w:cs="B Mitra"/>
                <w:sz w:val="24"/>
                <w:szCs w:val="24"/>
                <w:rtl/>
              </w:rPr>
            </w:pPr>
            <w:r w:rsidRPr="00BE6DE3">
              <w:rPr>
                <w:rFonts w:cs="B Mitra" w:hint="cs"/>
                <w:sz w:val="24"/>
                <w:szCs w:val="24"/>
                <w:rtl/>
              </w:rPr>
              <w:t>- کاهش جذب سایر داروها</w:t>
            </w:r>
          </w:p>
        </w:tc>
        <w:tc>
          <w:tcPr>
            <w:tcW w:w="3668" w:type="dxa"/>
            <w:vMerge w:val="restart"/>
            <w:tcBorders>
              <w:top w:val="single" w:sz="12" w:space="0" w:color="auto"/>
              <w:right w:val="single" w:sz="12" w:space="0" w:color="auto"/>
            </w:tcBorders>
            <w:shd w:val="clear" w:color="auto" w:fill="DAEEF3"/>
            <w:vAlign w:val="center"/>
          </w:tcPr>
          <w:p w:rsidR="00BE6DE3" w:rsidRPr="00BE6DE3" w:rsidRDefault="00BE6DE3" w:rsidP="002F2211">
            <w:pPr>
              <w:tabs>
                <w:tab w:val="left" w:pos="4469"/>
              </w:tabs>
              <w:spacing w:after="0"/>
              <w:jc w:val="both"/>
              <w:rPr>
                <w:rFonts w:cs="B Mitra"/>
                <w:sz w:val="24"/>
                <w:szCs w:val="24"/>
                <w:rtl/>
              </w:rPr>
            </w:pPr>
            <w:r w:rsidRPr="00BE6DE3">
              <w:rPr>
                <w:rFonts w:cs="B Mitra" w:hint="cs"/>
                <w:b/>
                <w:bCs/>
                <w:rtl/>
              </w:rPr>
              <w:t xml:space="preserve">منع مطلق: </w:t>
            </w:r>
            <w:r w:rsidRPr="00BE6DE3">
              <w:rPr>
                <w:rFonts w:cs="B Mitra" w:hint="cs"/>
                <w:sz w:val="24"/>
                <w:szCs w:val="24"/>
                <w:rtl/>
              </w:rPr>
              <w:t>تریگلیسیرید بیشتر از 400 میلیگرم در دسی لیتر</w:t>
            </w:r>
          </w:p>
          <w:p w:rsidR="00BE6DE3" w:rsidRPr="00BE6DE3" w:rsidRDefault="00BE6DE3" w:rsidP="002F2211">
            <w:pPr>
              <w:tabs>
                <w:tab w:val="left" w:pos="4469"/>
              </w:tabs>
              <w:spacing w:after="0"/>
              <w:jc w:val="both"/>
              <w:rPr>
                <w:rFonts w:cs="B Mitra"/>
                <w:sz w:val="24"/>
                <w:szCs w:val="24"/>
                <w:rtl/>
              </w:rPr>
            </w:pPr>
            <w:r w:rsidRPr="00BE6DE3">
              <w:rPr>
                <w:rFonts w:cs="B Mitra" w:hint="cs"/>
                <w:b/>
                <w:bCs/>
                <w:rtl/>
              </w:rPr>
              <w:t xml:space="preserve">منع نسبی: </w:t>
            </w:r>
            <w:r w:rsidRPr="00BE6DE3">
              <w:rPr>
                <w:rFonts w:cs="B Mitra" w:hint="cs"/>
                <w:sz w:val="24"/>
                <w:szCs w:val="24"/>
                <w:rtl/>
              </w:rPr>
              <w:t>تریگلیسیرید بیشتر از 200 میلیگرم در دسی لیتر</w:t>
            </w:r>
          </w:p>
        </w:tc>
      </w:tr>
      <w:tr w:rsidR="00BE6DE3" w:rsidRPr="00BE6DE3" w:rsidTr="002F2211">
        <w:tc>
          <w:tcPr>
            <w:tcW w:w="1780" w:type="dxa"/>
            <w:vMerge/>
            <w:tcBorders>
              <w:left w:val="single" w:sz="12" w:space="0" w:color="auto"/>
              <w:bottom w:val="single" w:sz="12" w:space="0" w:color="auto"/>
              <w:right w:val="single" w:sz="12" w:space="0" w:color="auto"/>
            </w:tcBorders>
            <w:shd w:val="clear" w:color="auto" w:fill="C6D9F1"/>
          </w:tcPr>
          <w:p w:rsidR="00BE6DE3" w:rsidRPr="00BE6DE3" w:rsidRDefault="00BE6DE3" w:rsidP="002F2211">
            <w:pPr>
              <w:tabs>
                <w:tab w:val="left" w:pos="4469"/>
              </w:tabs>
              <w:spacing w:after="0"/>
              <w:jc w:val="center"/>
              <w:rPr>
                <w:rFonts w:cs="B Mitra"/>
                <w:b/>
                <w:bCs/>
                <w:rtl/>
              </w:rPr>
            </w:pPr>
          </w:p>
        </w:tc>
        <w:tc>
          <w:tcPr>
            <w:tcW w:w="1531" w:type="dxa"/>
            <w:tcBorders>
              <w:left w:val="single" w:sz="12" w:space="0" w:color="auto"/>
              <w:bottom w:val="single" w:sz="12" w:space="0" w:color="auto"/>
            </w:tcBorders>
            <w:shd w:val="clear" w:color="auto" w:fill="DAEEF3"/>
          </w:tcPr>
          <w:p w:rsidR="00BE6DE3" w:rsidRPr="00BE6DE3" w:rsidRDefault="00BE6DE3" w:rsidP="002F2211">
            <w:pPr>
              <w:tabs>
                <w:tab w:val="left" w:pos="4469"/>
              </w:tabs>
              <w:spacing w:after="0"/>
              <w:jc w:val="center"/>
              <w:rPr>
                <w:rFonts w:cs="B Mitra"/>
                <w:b/>
                <w:bCs/>
                <w:rtl/>
              </w:rPr>
            </w:pPr>
            <w:r w:rsidRPr="00BE6DE3">
              <w:rPr>
                <w:rFonts w:cs="B Mitra" w:hint="cs"/>
                <w:b/>
                <w:bCs/>
                <w:rtl/>
              </w:rPr>
              <w:t>کلستیپول</w:t>
            </w:r>
          </w:p>
        </w:tc>
        <w:tc>
          <w:tcPr>
            <w:tcW w:w="1641" w:type="dxa"/>
            <w:tcBorders>
              <w:bottom w:val="single" w:sz="12" w:space="0" w:color="auto"/>
            </w:tcBorders>
            <w:shd w:val="clear" w:color="auto" w:fill="DAEEF3"/>
            <w:vAlign w:val="center"/>
          </w:tcPr>
          <w:p w:rsidR="00BE6DE3" w:rsidRPr="00BE6DE3" w:rsidRDefault="00BE6DE3" w:rsidP="002F2211">
            <w:pPr>
              <w:tabs>
                <w:tab w:val="left" w:pos="4469"/>
              </w:tabs>
              <w:spacing w:after="0"/>
              <w:jc w:val="center"/>
              <w:rPr>
                <w:rFonts w:cs="B Mitra"/>
                <w:b/>
                <w:bCs/>
                <w:rtl/>
              </w:rPr>
            </w:pPr>
            <w:r w:rsidRPr="00BE6DE3">
              <w:rPr>
                <w:rFonts w:cs="B Mitra" w:hint="cs"/>
                <w:sz w:val="24"/>
                <w:szCs w:val="24"/>
                <w:rtl/>
              </w:rPr>
              <w:t>پودر یا قرص 2 گرمی</w:t>
            </w:r>
          </w:p>
        </w:tc>
        <w:tc>
          <w:tcPr>
            <w:tcW w:w="1792" w:type="dxa"/>
            <w:tcBorders>
              <w:bottom w:val="single" w:sz="12" w:space="0" w:color="auto"/>
            </w:tcBorders>
            <w:shd w:val="clear" w:color="auto" w:fill="DAEEF3"/>
          </w:tcPr>
          <w:p w:rsidR="00BE6DE3" w:rsidRPr="00BE6DE3" w:rsidRDefault="00BE6DE3" w:rsidP="002F2211">
            <w:pPr>
              <w:tabs>
                <w:tab w:val="left" w:pos="4469"/>
              </w:tabs>
              <w:spacing w:after="0"/>
              <w:jc w:val="center"/>
              <w:rPr>
                <w:rFonts w:cs="B Mitra"/>
                <w:b/>
                <w:bCs/>
                <w:rtl/>
              </w:rPr>
            </w:pPr>
            <w:r w:rsidRPr="00BE6DE3">
              <w:rPr>
                <w:rFonts w:cs="B Mitra" w:hint="cs"/>
                <w:sz w:val="24"/>
                <w:szCs w:val="24"/>
                <w:rtl/>
              </w:rPr>
              <w:t>5 تا 20 گرم</w:t>
            </w:r>
          </w:p>
        </w:tc>
        <w:tc>
          <w:tcPr>
            <w:tcW w:w="2144" w:type="dxa"/>
            <w:vMerge/>
            <w:tcBorders>
              <w:bottom w:val="single" w:sz="12" w:space="0" w:color="auto"/>
            </w:tcBorders>
            <w:shd w:val="clear" w:color="auto" w:fill="auto"/>
          </w:tcPr>
          <w:p w:rsidR="00BE6DE3" w:rsidRPr="00BE6DE3" w:rsidRDefault="00BE6DE3" w:rsidP="002F2211">
            <w:pPr>
              <w:tabs>
                <w:tab w:val="left" w:pos="4469"/>
              </w:tabs>
              <w:spacing w:after="0"/>
              <w:jc w:val="center"/>
              <w:rPr>
                <w:rFonts w:cs="B Mitra"/>
                <w:b/>
                <w:bCs/>
                <w:rtl/>
              </w:rPr>
            </w:pPr>
          </w:p>
        </w:tc>
        <w:tc>
          <w:tcPr>
            <w:tcW w:w="2069" w:type="dxa"/>
            <w:vMerge/>
            <w:tcBorders>
              <w:bottom w:val="single" w:sz="12" w:space="0" w:color="auto"/>
            </w:tcBorders>
            <w:shd w:val="clear" w:color="auto" w:fill="auto"/>
          </w:tcPr>
          <w:p w:rsidR="00BE6DE3" w:rsidRPr="00BE6DE3" w:rsidRDefault="00BE6DE3" w:rsidP="002F2211">
            <w:pPr>
              <w:tabs>
                <w:tab w:val="left" w:pos="4469"/>
              </w:tabs>
              <w:spacing w:after="0"/>
              <w:jc w:val="both"/>
              <w:rPr>
                <w:rFonts w:cs="B Mitra"/>
                <w:b/>
                <w:bCs/>
                <w:rtl/>
              </w:rPr>
            </w:pPr>
          </w:p>
        </w:tc>
        <w:tc>
          <w:tcPr>
            <w:tcW w:w="3668" w:type="dxa"/>
            <w:vMerge/>
            <w:tcBorders>
              <w:bottom w:val="single" w:sz="12" w:space="0" w:color="auto"/>
              <w:right w:val="single" w:sz="12" w:space="0" w:color="auto"/>
            </w:tcBorders>
            <w:shd w:val="clear" w:color="auto" w:fill="auto"/>
          </w:tcPr>
          <w:p w:rsidR="00BE6DE3" w:rsidRPr="00BE6DE3" w:rsidRDefault="00BE6DE3" w:rsidP="002F2211">
            <w:pPr>
              <w:tabs>
                <w:tab w:val="left" w:pos="4469"/>
              </w:tabs>
              <w:spacing w:after="0"/>
              <w:jc w:val="both"/>
              <w:rPr>
                <w:rFonts w:cs="B Mitra"/>
                <w:b/>
                <w:bCs/>
                <w:rtl/>
              </w:rPr>
            </w:pPr>
          </w:p>
        </w:tc>
      </w:tr>
    </w:tbl>
    <w:p w:rsidR="005134D2" w:rsidRDefault="005134D2" w:rsidP="00BE6DE3">
      <w:pPr>
        <w:autoSpaceDE w:val="0"/>
        <w:autoSpaceDN w:val="0"/>
        <w:adjustRightInd w:val="0"/>
        <w:spacing w:after="0" w:line="240" w:lineRule="auto"/>
        <w:rPr>
          <w:rFonts w:ascii="BZar" w:cs="B Zar"/>
          <w:b/>
          <w:bCs/>
          <w:color w:val="000000"/>
          <w:sz w:val="24"/>
          <w:szCs w:val="24"/>
          <w:rtl/>
        </w:rPr>
      </w:pPr>
    </w:p>
    <w:p w:rsidR="005134D2" w:rsidRDefault="005134D2" w:rsidP="00BE6DE3">
      <w:pPr>
        <w:autoSpaceDE w:val="0"/>
        <w:autoSpaceDN w:val="0"/>
        <w:adjustRightInd w:val="0"/>
        <w:spacing w:after="0" w:line="240" w:lineRule="auto"/>
        <w:rPr>
          <w:rFonts w:ascii="BZar" w:cs="B Zar"/>
          <w:b/>
          <w:bCs/>
          <w:color w:val="000000"/>
          <w:sz w:val="24"/>
          <w:szCs w:val="24"/>
          <w:rtl/>
        </w:rPr>
      </w:pPr>
    </w:p>
    <w:p w:rsidR="005134D2" w:rsidRDefault="005134D2" w:rsidP="00BE6DE3">
      <w:pPr>
        <w:autoSpaceDE w:val="0"/>
        <w:autoSpaceDN w:val="0"/>
        <w:adjustRightInd w:val="0"/>
        <w:spacing w:after="0" w:line="240" w:lineRule="auto"/>
        <w:rPr>
          <w:rFonts w:ascii="BZar" w:cs="B Zar"/>
          <w:b/>
          <w:bCs/>
          <w:color w:val="000000"/>
          <w:sz w:val="24"/>
          <w:szCs w:val="24"/>
          <w:rtl/>
        </w:rPr>
      </w:pPr>
    </w:p>
    <w:p w:rsidR="005134D2" w:rsidRDefault="005134D2" w:rsidP="00BE6DE3">
      <w:pPr>
        <w:autoSpaceDE w:val="0"/>
        <w:autoSpaceDN w:val="0"/>
        <w:adjustRightInd w:val="0"/>
        <w:spacing w:after="0" w:line="240" w:lineRule="auto"/>
        <w:rPr>
          <w:rFonts w:ascii="BZar" w:cs="B Zar"/>
          <w:b/>
          <w:bCs/>
          <w:color w:val="000000"/>
          <w:sz w:val="24"/>
          <w:szCs w:val="24"/>
          <w:rtl/>
        </w:rPr>
      </w:pPr>
    </w:p>
    <w:p w:rsidR="005134D2" w:rsidRDefault="005134D2" w:rsidP="00BE6DE3">
      <w:pPr>
        <w:autoSpaceDE w:val="0"/>
        <w:autoSpaceDN w:val="0"/>
        <w:adjustRightInd w:val="0"/>
        <w:spacing w:after="0" w:line="240" w:lineRule="auto"/>
        <w:rPr>
          <w:rFonts w:ascii="BZar" w:cs="B Zar"/>
          <w:b/>
          <w:bCs/>
          <w:color w:val="000000"/>
          <w:sz w:val="24"/>
          <w:szCs w:val="24"/>
          <w:rtl/>
        </w:rPr>
      </w:pPr>
    </w:p>
    <w:p w:rsidR="00BE6DE3" w:rsidRPr="0083544B" w:rsidRDefault="00BE6DE3" w:rsidP="00BE6DE3">
      <w:pPr>
        <w:autoSpaceDE w:val="0"/>
        <w:autoSpaceDN w:val="0"/>
        <w:adjustRightInd w:val="0"/>
        <w:spacing w:after="0" w:line="240" w:lineRule="auto"/>
        <w:rPr>
          <w:rFonts w:ascii="BZar" w:cs="B Zar"/>
          <w:b/>
          <w:bCs/>
          <w:color w:val="000000"/>
          <w:sz w:val="24"/>
          <w:szCs w:val="24"/>
          <w:rtl/>
        </w:rPr>
      </w:pPr>
      <w:r w:rsidRPr="0083544B">
        <w:rPr>
          <w:rFonts w:ascii="BZar" w:cs="B Zar" w:hint="cs"/>
          <w:b/>
          <w:bCs/>
          <w:color w:val="000000"/>
          <w:sz w:val="24"/>
          <w:szCs w:val="24"/>
          <w:rtl/>
        </w:rPr>
        <w:t xml:space="preserve">پیگیری </w:t>
      </w:r>
    </w:p>
    <w:p w:rsidR="00BE6DE3" w:rsidRPr="0083544B" w:rsidRDefault="00BE6DE3" w:rsidP="008A4A37">
      <w:pPr>
        <w:numPr>
          <w:ilvl w:val="0"/>
          <w:numId w:val="32"/>
        </w:numPr>
        <w:tabs>
          <w:tab w:val="left" w:pos="142"/>
        </w:tabs>
        <w:spacing w:after="0" w:line="240" w:lineRule="auto"/>
        <w:ind w:left="0" w:firstLine="0"/>
        <w:rPr>
          <w:rFonts w:cs="B Mitra"/>
          <w:sz w:val="16"/>
          <w:szCs w:val="16"/>
          <w:rtl/>
        </w:rPr>
      </w:pPr>
      <w:r w:rsidRPr="0083544B">
        <w:rPr>
          <w:rFonts w:cs="B Mitra" w:hint="cs"/>
          <w:sz w:val="24"/>
          <w:szCs w:val="24"/>
          <w:rtl/>
        </w:rPr>
        <w:t xml:space="preserve"> چنانچه سالمند در طبقه </w:t>
      </w:r>
      <w:r w:rsidRPr="0083544B">
        <w:rPr>
          <w:rFonts w:cs="Times New Roman"/>
          <w:b/>
          <w:bCs/>
          <w:sz w:val="24"/>
          <w:szCs w:val="24"/>
          <w:rtl/>
        </w:rPr>
        <w:t>"</w:t>
      </w:r>
      <w:r w:rsidRPr="0083544B">
        <w:rPr>
          <w:rFonts w:cs="B Mitra" w:hint="cs"/>
          <w:b/>
          <w:bCs/>
          <w:sz w:val="24"/>
          <w:szCs w:val="24"/>
          <w:rtl/>
        </w:rPr>
        <w:t xml:space="preserve"> چربی خون بالای با عارضه</w:t>
      </w:r>
      <w:r w:rsidRPr="0083544B">
        <w:rPr>
          <w:rFonts w:cs="Times New Roman"/>
          <w:b/>
          <w:bCs/>
          <w:sz w:val="24"/>
          <w:szCs w:val="24"/>
          <w:rtl/>
        </w:rPr>
        <w:t>"</w:t>
      </w:r>
      <w:r w:rsidRPr="0083544B">
        <w:rPr>
          <w:rFonts w:cs="B Mitra" w:hint="cs"/>
          <w:sz w:val="24"/>
          <w:szCs w:val="24"/>
          <w:rtl/>
        </w:rPr>
        <w:t xml:space="preserve"> قرار گرفت، در صورت ارجاع سالمند به متخصص، به تیم غیر پزشک پس خوراند دهید سالمند را تا سه هفته بعد پیگیری و به پزشک ارجاع دهند، در غیر این صورت، پس خوراند دهید، تیم غیر پزشک،  سالمند را شش ماه بعد پیگیری و به پزشک ارجاع دهند</w:t>
      </w:r>
      <w:r w:rsidRPr="0083544B">
        <w:rPr>
          <w:rFonts w:cs="B Mitra" w:hint="cs"/>
          <w:sz w:val="16"/>
          <w:szCs w:val="16"/>
          <w:rtl/>
        </w:rPr>
        <w:t>.</w:t>
      </w:r>
    </w:p>
    <w:p w:rsidR="00BE6DE3" w:rsidRPr="0083544B" w:rsidRDefault="00BE6DE3" w:rsidP="008A4A37">
      <w:pPr>
        <w:numPr>
          <w:ilvl w:val="0"/>
          <w:numId w:val="32"/>
        </w:numPr>
        <w:tabs>
          <w:tab w:val="left" w:pos="175"/>
        </w:tabs>
        <w:spacing w:after="0" w:line="240" w:lineRule="auto"/>
        <w:jc w:val="both"/>
        <w:rPr>
          <w:rFonts w:cs="B Mitra"/>
          <w:sz w:val="16"/>
          <w:szCs w:val="16"/>
        </w:rPr>
      </w:pPr>
      <w:r w:rsidRPr="0083544B">
        <w:rPr>
          <w:rFonts w:cs="B Mitra" w:hint="cs"/>
          <w:sz w:val="24"/>
          <w:szCs w:val="24"/>
          <w:rtl/>
        </w:rPr>
        <w:t xml:space="preserve">چنانچه سالمند در طبقه </w:t>
      </w:r>
      <w:r w:rsidRPr="0083544B">
        <w:rPr>
          <w:rFonts w:cs="Times New Roman"/>
          <w:b/>
          <w:bCs/>
          <w:sz w:val="24"/>
          <w:szCs w:val="24"/>
          <w:rtl/>
        </w:rPr>
        <w:t xml:space="preserve">" </w:t>
      </w:r>
      <w:r w:rsidRPr="0083544B">
        <w:rPr>
          <w:rFonts w:cs="B Mitra" w:hint="cs"/>
          <w:b/>
          <w:bCs/>
          <w:sz w:val="24"/>
          <w:szCs w:val="24"/>
          <w:rtl/>
        </w:rPr>
        <w:t>چربی خون بالا</w:t>
      </w:r>
      <w:r w:rsidRPr="0083544B">
        <w:rPr>
          <w:rFonts w:cs="Times New Roman"/>
          <w:b/>
          <w:bCs/>
          <w:sz w:val="24"/>
          <w:szCs w:val="24"/>
          <w:rtl/>
        </w:rPr>
        <w:t>"</w:t>
      </w:r>
      <w:r w:rsidRPr="0083544B">
        <w:rPr>
          <w:rFonts w:cs="B Mitra" w:hint="cs"/>
          <w:sz w:val="24"/>
          <w:szCs w:val="24"/>
          <w:rtl/>
        </w:rPr>
        <w:t xml:space="preserve"> قرار گرفت، به تیم غیر پزشک پس خوراند دهید سالمند را شش ماه بعد پیگیری و به پزشک ارجاع دهند.</w:t>
      </w:r>
    </w:p>
    <w:p w:rsidR="00BE6DE3" w:rsidRPr="0083544B" w:rsidRDefault="00BE6DE3" w:rsidP="008A4A37">
      <w:pPr>
        <w:numPr>
          <w:ilvl w:val="0"/>
          <w:numId w:val="32"/>
        </w:numPr>
        <w:tabs>
          <w:tab w:val="left" w:pos="175"/>
        </w:tabs>
        <w:autoSpaceDE w:val="0"/>
        <w:autoSpaceDN w:val="0"/>
        <w:adjustRightInd w:val="0"/>
        <w:spacing w:after="0" w:line="240" w:lineRule="auto"/>
        <w:ind w:left="0" w:firstLine="0"/>
        <w:jc w:val="both"/>
        <w:rPr>
          <w:rFonts w:ascii="Symbol" w:hAnsi="Symbol" w:cs="B Mitra"/>
          <w:sz w:val="24"/>
          <w:szCs w:val="24"/>
        </w:rPr>
      </w:pPr>
      <w:r w:rsidRPr="0083544B">
        <w:rPr>
          <w:rFonts w:cs="B Mitra" w:hint="cs"/>
          <w:sz w:val="24"/>
          <w:szCs w:val="24"/>
          <w:rtl/>
        </w:rPr>
        <w:t xml:space="preserve">چنانچه سالمند در طبقه </w:t>
      </w:r>
      <w:r w:rsidRPr="0083544B">
        <w:rPr>
          <w:rFonts w:cs="Times New Roman"/>
          <w:b/>
          <w:bCs/>
          <w:sz w:val="24"/>
          <w:szCs w:val="24"/>
          <w:rtl/>
        </w:rPr>
        <w:t>"</w:t>
      </w:r>
      <w:r w:rsidRPr="0083544B">
        <w:rPr>
          <w:rFonts w:cs="B Mitra" w:hint="cs"/>
          <w:b/>
          <w:bCs/>
          <w:sz w:val="24"/>
          <w:szCs w:val="24"/>
          <w:rtl/>
        </w:rPr>
        <w:t xml:space="preserve"> چربی خون طبیعی</w:t>
      </w:r>
      <w:r w:rsidRPr="0083544B">
        <w:rPr>
          <w:rFonts w:cs="Times New Roman"/>
          <w:b/>
          <w:bCs/>
          <w:sz w:val="24"/>
          <w:szCs w:val="24"/>
          <w:rtl/>
        </w:rPr>
        <w:t>"</w:t>
      </w:r>
      <w:r w:rsidRPr="0083544B">
        <w:rPr>
          <w:rFonts w:cs="B Mitra" w:hint="cs"/>
          <w:sz w:val="24"/>
          <w:szCs w:val="24"/>
          <w:rtl/>
        </w:rPr>
        <w:t xml:space="preserve"> قرار گرفت، به تیم غیرپزشک پسخوراند دهید که سالمند را یک سال بعد مراقبت دورهای کنند.</w:t>
      </w:r>
    </w:p>
    <w:p w:rsidR="006647A0" w:rsidRPr="0083544B" w:rsidRDefault="006647A0" w:rsidP="006647A0">
      <w:pPr>
        <w:tabs>
          <w:tab w:val="left" w:pos="175"/>
        </w:tabs>
        <w:autoSpaceDE w:val="0"/>
        <w:autoSpaceDN w:val="0"/>
        <w:adjustRightInd w:val="0"/>
        <w:spacing w:after="0" w:line="240" w:lineRule="auto"/>
        <w:jc w:val="both"/>
        <w:rPr>
          <w:rFonts w:ascii="Symbol" w:hAnsi="Symbol" w:cs="B Mitra"/>
          <w:sz w:val="24"/>
          <w:szCs w:val="24"/>
          <w:rtl/>
        </w:rPr>
      </w:pPr>
    </w:p>
    <w:p w:rsidR="006647A0" w:rsidRPr="0083544B" w:rsidRDefault="006647A0" w:rsidP="006647A0">
      <w:pPr>
        <w:tabs>
          <w:tab w:val="left" w:pos="175"/>
        </w:tabs>
        <w:autoSpaceDE w:val="0"/>
        <w:autoSpaceDN w:val="0"/>
        <w:adjustRightInd w:val="0"/>
        <w:spacing w:after="0" w:line="240" w:lineRule="auto"/>
        <w:jc w:val="both"/>
        <w:rPr>
          <w:rFonts w:ascii="Symbol" w:hAnsi="Symbol" w:cs="B Mitra"/>
          <w:sz w:val="24"/>
          <w:szCs w:val="24"/>
          <w:rtl/>
        </w:rPr>
      </w:pPr>
    </w:p>
    <w:p w:rsidR="006647A0" w:rsidRPr="0083544B" w:rsidRDefault="006647A0" w:rsidP="006647A0">
      <w:pPr>
        <w:tabs>
          <w:tab w:val="left" w:pos="175"/>
        </w:tabs>
        <w:autoSpaceDE w:val="0"/>
        <w:autoSpaceDN w:val="0"/>
        <w:adjustRightInd w:val="0"/>
        <w:spacing w:after="0" w:line="240" w:lineRule="auto"/>
        <w:jc w:val="both"/>
        <w:rPr>
          <w:rFonts w:ascii="Symbol" w:hAnsi="Symbol" w:cs="B Mitra"/>
          <w:sz w:val="24"/>
          <w:szCs w:val="24"/>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6647A0" w:rsidRDefault="006647A0" w:rsidP="006647A0">
      <w:pPr>
        <w:tabs>
          <w:tab w:val="left" w:pos="175"/>
        </w:tabs>
        <w:autoSpaceDE w:val="0"/>
        <w:autoSpaceDN w:val="0"/>
        <w:adjustRightInd w:val="0"/>
        <w:spacing w:after="0" w:line="240" w:lineRule="auto"/>
        <w:jc w:val="both"/>
        <w:rPr>
          <w:rFonts w:ascii="Symbol" w:hAnsi="Symbol" w:cs="B Mitra"/>
          <w:sz w:val="24"/>
          <w:szCs w:val="24"/>
          <w:highlight w:val="yellow"/>
          <w:rtl/>
        </w:rPr>
      </w:pPr>
    </w:p>
    <w:p w:rsidR="00AC7275" w:rsidRPr="000B398C" w:rsidRDefault="00AC7275" w:rsidP="00E0595A">
      <w:pPr>
        <w:spacing w:after="0" w:line="240" w:lineRule="auto"/>
        <w:ind w:left="94"/>
        <w:rPr>
          <w:rFonts w:cs="B Mitra"/>
          <w:sz w:val="24"/>
          <w:szCs w:val="24"/>
        </w:rPr>
      </w:pPr>
    </w:p>
    <w:sectPr w:rsidR="00AC7275" w:rsidRPr="000B398C" w:rsidSect="00933FD7">
      <w:footerReference w:type="default" r:id="rId12"/>
      <w:pgSz w:w="16838" w:h="11906" w:orient="landscape"/>
      <w:pgMar w:top="709" w:right="395" w:bottom="426" w:left="426" w:header="708"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668" w:rsidRDefault="003F3668" w:rsidP="00C315E0">
      <w:pPr>
        <w:spacing w:after="0" w:line="240" w:lineRule="auto"/>
      </w:pPr>
      <w:r>
        <w:separator/>
      </w:r>
    </w:p>
  </w:endnote>
  <w:endnote w:type="continuationSeparator" w:id="1">
    <w:p w:rsidR="003F3668" w:rsidRDefault="003F3668" w:rsidP="00C31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Zar">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otus">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BCOGM+Arial,BoldItalic">
    <w:altName w:val="Arial"/>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B Yagut">
    <w:panose1 w:val="00000400000000000000"/>
    <w:charset w:val="B2"/>
    <w:family w:val="auto"/>
    <w:pitch w:val="variable"/>
    <w:sig w:usb0="00002001" w:usb1="80000000" w:usb2="00000008" w:usb3="00000000" w:csb0="00000040" w:csb1="00000000"/>
  </w:font>
  <w:font w:name="Segoe UI Light">
    <w:charset w:val="00"/>
    <w:family w:val="swiss"/>
    <w:pitch w:val="variable"/>
    <w:sig w:usb0="E00002FF"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8518671"/>
      <w:docPartObj>
        <w:docPartGallery w:val="Page Numbers (Bottom of Page)"/>
        <w:docPartUnique/>
      </w:docPartObj>
    </w:sdtPr>
    <w:sdtContent>
      <w:p w:rsidR="00854E67" w:rsidRDefault="00D56412">
        <w:pPr>
          <w:pStyle w:val="Footer"/>
          <w:jc w:val="right"/>
        </w:pPr>
        <w:r>
          <w:fldChar w:fldCharType="begin"/>
        </w:r>
        <w:r w:rsidR="00854E67">
          <w:instrText xml:space="preserve"> PAGE   \* MERGEFORMAT </w:instrText>
        </w:r>
        <w:r>
          <w:fldChar w:fldCharType="separate"/>
        </w:r>
        <w:r w:rsidR="00730BA7">
          <w:rPr>
            <w:noProof/>
            <w:rtl/>
          </w:rPr>
          <w:t>1</w:t>
        </w:r>
        <w:r>
          <w:rPr>
            <w:noProof/>
          </w:rPr>
          <w:fldChar w:fldCharType="end"/>
        </w:r>
      </w:p>
    </w:sdtContent>
  </w:sdt>
  <w:p w:rsidR="00854E67" w:rsidRDefault="00854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668" w:rsidRDefault="003F3668" w:rsidP="00C315E0">
      <w:pPr>
        <w:spacing w:after="0" w:line="240" w:lineRule="auto"/>
      </w:pPr>
      <w:r>
        <w:separator/>
      </w:r>
    </w:p>
  </w:footnote>
  <w:footnote w:type="continuationSeparator" w:id="1">
    <w:p w:rsidR="003F3668" w:rsidRDefault="003F3668" w:rsidP="00C31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935"/>
    <w:multiLevelType w:val="hybridMultilevel"/>
    <w:tmpl w:val="7F3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2100"/>
    <w:multiLevelType w:val="hybridMultilevel"/>
    <w:tmpl w:val="30E8849A"/>
    <w:lvl w:ilvl="0" w:tplc="A978F70C">
      <w:start w:val="1"/>
      <w:numFmt w:val="bullet"/>
      <w:lvlText w:val=""/>
      <w:lvlJc w:val="left"/>
      <w:pPr>
        <w:tabs>
          <w:tab w:val="num" w:pos="72"/>
        </w:tabs>
        <w:ind w:left="72" w:firstLine="0"/>
      </w:pPr>
      <w:rPr>
        <w:rFonts w:ascii="Symbol" w:hAnsi="Symbol" w:hint="default"/>
        <w:sz w:val="22"/>
        <w:szCs w:val="22"/>
      </w:rPr>
    </w:lvl>
    <w:lvl w:ilvl="1" w:tplc="AF3C0CAE">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C00DA"/>
    <w:multiLevelType w:val="hybridMultilevel"/>
    <w:tmpl w:val="F5427486"/>
    <w:lvl w:ilvl="0" w:tplc="C7A47042">
      <w:start w:val="1"/>
      <w:numFmt w:val="bullet"/>
      <w:lvlText w:val=""/>
      <w:lvlJc w:val="left"/>
      <w:pPr>
        <w:tabs>
          <w:tab w:val="num" w:pos="72"/>
        </w:tabs>
        <w:ind w:left="72" w:firstLine="0"/>
      </w:pPr>
      <w:rPr>
        <w:rFonts w:ascii="Symbol" w:hAnsi="Symbol" w:hint="default"/>
        <w:sz w:val="24"/>
        <w:szCs w:val="24"/>
      </w:rPr>
    </w:lvl>
    <w:lvl w:ilvl="1" w:tplc="E182B95A">
      <w:start w:val="1"/>
      <w:numFmt w:val="bullet"/>
      <w:lvlText w:val=""/>
      <w:lvlJc w:val="left"/>
      <w:pPr>
        <w:tabs>
          <w:tab w:val="num" w:pos="1080"/>
        </w:tabs>
        <w:ind w:left="1080" w:firstLine="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B401DD"/>
    <w:multiLevelType w:val="hybridMultilevel"/>
    <w:tmpl w:val="49D4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A4597"/>
    <w:multiLevelType w:val="hybridMultilevel"/>
    <w:tmpl w:val="4B1AAC76"/>
    <w:lvl w:ilvl="0" w:tplc="B2B43692">
      <w:start w:val="7"/>
      <w:numFmt w:val="bullet"/>
      <w:lvlText w:val=""/>
      <w:lvlJc w:val="left"/>
      <w:pPr>
        <w:tabs>
          <w:tab w:val="num" w:pos="564"/>
        </w:tabs>
        <w:ind w:left="564" w:hanging="144"/>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D3BAC"/>
    <w:multiLevelType w:val="hybridMultilevel"/>
    <w:tmpl w:val="E8BC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F0C31"/>
    <w:multiLevelType w:val="hybridMultilevel"/>
    <w:tmpl w:val="C43E2DA0"/>
    <w:lvl w:ilvl="0" w:tplc="1044426A">
      <w:numFmt w:val="bullet"/>
      <w:lvlText w:val="-"/>
      <w:lvlJc w:val="left"/>
      <w:pPr>
        <w:ind w:left="360" w:hanging="360"/>
      </w:pPr>
      <w:rPr>
        <w:rFonts w:ascii="BZar"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044426A">
      <w:numFmt w:val="bullet"/>
      <w:lvlText w:val="-"/>
      <w:lvlJc w:val="left"/>
      <w:pPr>
        <w:ind w:left="4320" w:hanging="360"/>
      </w:pPr>
      <w:rPr>
        <w:rFonts w:ascii="BZar" w:eastAsia="Calibri" w:hAnsi="Calibri" w:cs="B Zar"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E0984"/>
    <w:multiLevelType w:val="hybridMultilevel"/>
    <w:tmpl w:val="5DAAC120"/>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76CDC"/>
    <w:multiLevelType w:val="hybridMultilevel"/>
    <w:tmpl w:val="F46C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645B9"/>
    <w:multiLevelType w:val="hybridMultilevel"/>
    <w:tmpl w:val="29840F36"/>
    <w:lvl w:ilvl="0" w:tplc="04090001">
      <w:start w:val="1"/>
      <w:numFmt w:val="bullet"/>
      <w:lvlText w:val=""/>
      <w:lvlJc w:val="left"/>
      <w:pPr>
        <w:tabs>
          <w:tab w:val="num" w:pos="724"/>
        </w:tabs>
        <w:ind w:left="724" w:hanging="360"/>
      </w:pPr>
      <w:rPr>
        <w:rFonts w:ascii="Symbol" w:hAnsi="Symbol"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0">
    <w:nsid w:val="0E1D2D4F"/>
    <w:multiLevelType w:val="hybridMultilevel"/>
    <w:tmpl w:val="A5043B06"/>
    <w:lvl w:ilvl="0" w:tplc="CE2AA6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E86C33"/>
    <w:multiLevelType w:val="hybridMultilevel"/>
    <w:tmpl w:val="3CD660E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nsid w:val="11366794"/>
    <w:multiLevelType w:val="hybridMultilevel"/>
    <w:tmpl w:val="49A0D076"/>
    <w:lvl w:ilvl="0" w:tplc="E6B8D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091F19"/>
    <w:multiLevelType w:val="hybridMultilevel"/>
    <w:tmpl w:val="8B8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0A1C69"/>
    <w:multiLevelType w:val="hybridMultilevel"/>
    <w:tmpl w:val="61D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D90D24"/>
    <w:multiLevelType w:val="hybridMultilevel"/>
    <w:tmpl w:val="781AE320"/>
    <w:lvl w:ilvl="0" w:tplc="CAFCDD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5406A12"/>
    <w:multiLevelType w:val="hybridMultilevel"/>
    <w:tmpl w:val="476C6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440D7C"/>
    <w:multiLevelType w:val="hybridMultilevel"/>
    <w:tmpl w:val="3F9255D4"/>
    <w:lvl w:ilvl="0" w:tplc="316C8B8A">
      <w:start w:val="3"/>
      <w:numFmt w:val="bullet"/>
      <w:lvlText w:val="-"/>
      <w:lvlJc w:val="left"/>
      <w:pPr>
        <w:ind w:left="720" w:hanging="360"/>
      </w:pPr>
      <w:rPr>
        <w:rFonts w:ascii="Calibri" w:eastAsia="Calibri" w:hAnsi="Calibri" w:cs="B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81DEB"/>
    <w:multiLevelType w:val="hybridMultilevel"/>
    <w:tmpl w:val="A93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17DCA"/>
    <w:multiLevelType w:val="hybridMultilevel"/>
    <w:tmpl w:val="FB36F734"/>
    <w:lvl w:ilvl="0" w:tplc="1B7CC522">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5C3B1C"/>
    <w:multiLevelType w:val="hybridMultilevel"/>
    <w:tmpl w:val="AF56100A"/>
    <w:lvl w:ilvl="0" w:tplc="40BCF83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20104AF1"/>
    <w:multiLevelType w:val="hybridMultilevel"/>
    <w:tmpl w:val="E62A8752"/>
    <w:lvl w:ilvl="0" w:tplc="DB9A1D46">
      <w:start w:val="1"/>
      <w:numFmt w:val="bullet"/>
      <w:lvlText w:val=""/>
      <w:lvlJc w:val="center"/>
      <w:pPr>
        <w:tabs>
          <w:tab w:val="num" w:pos="144"/>
        </w:tabs>
        <w:ind w:left="144" w:firstLine="0"/>
      </w:pPr>
      <w:rPr>
        <w:rFonts w:ascii="Symbol" w:hAnsi="Symbol" w:hint="default"/>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22EB57A1"/>
    <w:multiLevelType w:val="hybridMultilevel"/>
    <w:tmpl w:val="276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3A0C45"/>
    <w:multiLevelType w:val="hybridMultilevel"/>
    <w:tmpl w:val="B5C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6433B4"/>
    <w:multiLevelType w:val="hybridMultilevel"/>
    <w:tmpl w:val="137CD13E"/>
    <w:lvl w:ilvl="0" w:tplc="B9523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7FA6628"/>
    <w:multiLevelType w:val="hybridMultilevel"/>
    <w:tmpl w:val="9F46C47C"/>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BB093D"/>
    <w:multiLevelType w:val="hybridMultilevel"/>
    <w:tmpl w:val="4A78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603ABF"/>
    <w:multiLevelType w:val="hybridMultilevel"/>
    <w:tmpl w:val="D522FCD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4D1C09"/>
    <w:multiLevelType w:val="hybridMultilevel"/>
    <w:tmpl w:val="58728BE6"/>
    <w:lvl w:ilvl="0" w:tplc="4AB8E4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4F14FE"/>
    <w:multiLevelType w:val="hybridMultilevel"/>
    <w:tmpl w:val="4B52F260"/>
    <w:lvl w:ilvl="0" w:tplc="51C20FE6">
      <w:numFmt w:val="bullet"/>
      <w:lvlText w:val=""/>
      <w:lvlJc w:val="left"/>
      <w:pPr>
        <w:ind w:left="720" w:hanging="360"/>
      </w:pPr>
      <w:rPr>
        <w:rFonts w:ascii="Wingdings" w:eastAsia="Calibr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9A0B77"/>
    <w:multiLevelType w:val="hybridMultilevel"/>
    <w:tmpl w:val="2C0A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272DA8"/>
    <w:multiLevelType w:val="hybridMultilevel"/>
    <w:tmpl w:val="598484B8"/>
    <w:lvl w:ilvl="0" w:tplc="F2F8D01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757755"/>
    <w:multiLevelType w:val="hybridMultilevel"/>
    <w:tmpl w:val="7BD4DFFE"/>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942B91"/>
    <w:multiLevelType w:val="hybridMultilevel"/>
    <w:tmpl w:val="19A08BF4"/>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9A51FB"/>
    <w:multiLevelType w:val="hybridMultilevel"/>
    <w:tmpl w:val="3D9E64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1D5A69"/>
    <w:multiLevelType w:val="hybridMultilevel"/>
    <w:tmpl w:val="4F7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24464A"/>
    <w:multiLevelType w:val="hybridMultilevel"/>
    <w:tmpl w:val="739825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7">
    <w:nsid w:val="412E5182"/>
    <w:multiLevelType w:val="hybridMultilevel"/>
    <w:tmpl w:val="38B876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nsid w:val="4186714A"/>
    <w:multiLevelType w:val="hybridMultilevel"/>
    <w:tmpl w:val="EB66643E"/>
    <w:lvl w:ilvl="0" w:tplc="33BE89C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8E158C"/>
    <w:multiLevelType w:val="hybridMultilevel"/>
    <w:tmpl w:val="8FEAA9A4"/>
    <w:lvl w:ilvl="0" w:tplc="AA8897BC">
      <w:numFmt w:val="bullet"/>
      <w:lvlText w:val="-"/>
      <w:lvlJc w:val="left"/>
      <w:pPr>
        <w:ind w:left="345" w:hanging="360"/>
      </w:pPr>
      <w:rPr>
        <w:rFonts w:ascii="Calibri" w:eastAsia="Calibri" w:hAnsi="Calibri" w:cs="B Zar"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0">
    <w:nsid w:val="419648A2"/>
    <w:multiLevelType w:val="hybridMultilevel"/>
    <w:tmpl w:val="24F08414"/>
    <w:lvl w:ilvl="0" w:tplc="5F9428CA">
      <w:start w:val="1"/>
      <w:numFmt w:val="bullet"/>
      <w:lvlText w:val=""/>
      <w:lvlJc w:val="left"/>
      <w:pPr>
        <w:ind w:left="720" w:hanging="360"/>
      </w:pPr>
      <w:rPr>
        <w:rFonts w:ascii="Symbol" w:hAnsi="Symbol" w:cs="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B73F7B"/>
    <w:multiLevelType w:val="hybridMultilevel"/>
    <w:tmpl w:val="28D8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F13184"/>
    <w:multiLevelType w:val="hybridMultilevel"/>
    <w:tmpl w:val="D47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C15060"/>
    <w:multiLevelType w:val="hybridMultilevel"/>
    <w:tmpl w:val="7D76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F70F8B"/>
    <w:multiLevelType w:val="hybridMultilevel"/>
    <w:tmpl w:val="FBEC4D82"/>
    <w:lvl w:ilvl="0" w:tplc="E3140BAE">
      <w:start w:val="1"/>
      <w:numFmt w:val="bullet"/>
      <w:pStyle w:val="a"/>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3841F9"/>
    <w:multiLevelType w:val="hybridMultilevel"/>
    <w:tmpl w:val="E974922C"/>
    <w:lvl w:ilvl="0" w:tplc="AF90A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7724A7"/>
    <w:multiLevelType w:val="hybridMultilevel"/>
    <w:tmpl w:val="C4E0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DC11E3C"/>
    <w:multiLevelType w:val="hybridMultilevel"/>
    <w:tmpl w:val="AFAAC3D0"/>
    <w:lvl w:ilvl="0" w:tplc="C3563A38">
      <w:start w:val="1"/>
      <w:numFmt w:val="bullet"/>
      <w:lvlText w:val=""/>
      <w:lvlJc w:val="left"/>
      <w:pPr>
        <w:ind w:left="774" w:hanging="360"/>
      </w:pPr>
      <w:rPr>
        <w:rFonts w:ascii="Symbol" w:hAnsi="Symbol" w:cs="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4DFE45EB"/>
    <w:multiLevelType w:val="hybridMultilevel"/>
    <w:tmpl w:val="BA000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50B62D3F"/>
    <w:multiLevelType w:val="hybridMultilevel"/>
    <w:tmpl w:val="F0907B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nsid w:val="538435C1"/>
    <w:multiLevelType w:val="hybridMultilevel"/>
    <w:tmpl w:val="DE0E827A"/>
    <w:lvl w:ilvl="0" w:tplc="F39654A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0C0552"/>
    <w:multiLevelType w:val="hybridMultilevel"/>
    <w:tmpl w:val="6FA442C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87740F"/>
    <w:multiLevelType w:val="hybridMultilevel"/>
    <w:tmpl w:val="820EB05E"/>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4E2707"/>
    <w:multiLevelType w:val="hybridMultilevel"/>
    <w:tmpl w:val="553C4D70"/>
    <w:lvl w:ilvl="0" w:tplc="643814A4">
      <w:numFmt w:val="bullet"/>
      <w:lvlText w:val="-"/>
      <w:lvlJc w:val="left"/>
      <w:pPr>
        <w:ind w:left="450" w:hanging="360"/>
      </w:pPr>
      <w:rPr>
        <w:rFonts w:ascii="Calibri" w:eastAsia="Calibri" w:hAnsi="Calibri" w:cs="B Mitra"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54">
    <w:nsid w:val="565B2A31"/>
    <w:multiLevelType w:val="hybridMultilevel"/>
    <w:tmpl w:val="8C3AFE96"/>
    <w:lvl w:ilvl="0" w:tplc="04090001">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86295B"/>
    <w:multiLevelType w:val="hybridMultilevel"/>
    <w:tmpl w:val="B5F63248"/>
    <w:lvl w:ilvl="0" w:tplc="397E1168">
      <w:start w:val="1"/>
      <w:numFmt w:val="bullet"/>
      <w:lvlText w:val=""/>
      <w:lvlJc w:val="left"/>
      <w:pPr>
        <w:ind w:left="720" w:hanging="360"/>
      </w:pPr>
      <w:rPr>
        <w:rFonts w:ascii="Symbol" w:hAnsi="Symbol" w:hint="default"/>
        <w:strike/>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546E2F"/>
    <w:multiLevelType w:val="hybridMultilevel"/>
    <w:tmpl w:val="C92C369A"/>
    <w:lvl w:ilvl="0" w:tplc="2C922D74">
      <w:start w:val="1"/>
      <w:numFmt w:val="bullet"/>
      <w:lvlText w:val=""/>
      <w:lvlJc w:val="left"/>
      <w:pPr>
        <w:tabs>
          <w:tab w:val="num" w:pos="0"/>
        </w:tabs>
        <w:ind w:left="0" w:firstLine="0"/>
      </w:pPr>
      <w:rPr>
        <w:rFonts w:ascii="Symbol" w:hAnsi="Symbol" w:hint="default"/>
        <w:sz w:val="24"/>
        <w:szCs w:val="24"/>
      </w:rPr>
    </w:lvl>
    <w:lvl w:ilvl="1" w:tplc="8A8EE0BE">
      <w:start w:val="1"/>
      <w:numFmt w:val="decimal"/>
      <w:lvlText w:val="%2."/>
      <w:lvlJc w:val="left"/>
      <w:pPr>
        <w:tabs>
          <w:tab w:val="num" w:pos="1440"/>
        </w:tabs>
        <w:ind w:left="1440" w:hanging="360"/>
      </w:pPr>
      <w:rPr>
        <w:rFonts w:hint="default"/>
      </w:rPr>
    </w:lvl>
    <w:lvl w:ilvl="2" w:tplc="237A6E44">
      <w:start w:val="1"/>
      <w:numFmt w:val="bullet"/>
      <w:lvlText w:val=""/>
      <w:lvlJc w:val="left"/>
      <w:pPr>
        <w:tabs>
          <w:tab w:val="num" w:pos="1800"/>
        </w:tabs>
        <w:ind w:left="1800" w:firstLine="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8697351"/>
    <w:multiLevelType w:val="hybridMultilevel"/>
    <w:tmpl w:val="6596BB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nsid w:val="58707EF1"/>
    <w:multiLevelType w:val="hybridMultilevel"/>
    <w:tmpl w:val="FE36ECBA"/>
    <w:lvl w:ilvl="0" w:tplc="181E9BF2">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C8016E"/>
    <w:multiLevelType w:val="hybridMultilevel"/>
    <w:tmpl w:val="869A6CE6"/>
    <w:lvl w:ilvl="0" w:tplc="1E0279F2">
      <w:numFmt w:val="bullet"/>
      <w:lvlText w:val="-"/>
      <w:lvlJc w:val="left"/>
      <w:pPr>
        <w:ind w:left="814" w:hanging="360"/>
      </w:pPr>
      <w:rPr>
        <w:rFonts w:ascii="Calibri" w:eastAsia="Calibri" w:hAnsi="Calibri" w:cs="B Mitra" w:hint="default"/>
        <w:color w:val="auto"/>
        <w:sz w:val="24"/>
        <w:szCs w:val="24"/>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0">
    <w:nsid w:val="5AE55BB1"/>
    <w:multiLevelType w:val="hybridMultilevel"/>
    <w:tmpl w:val="2A70928E"/>
    <w:lvl w:ilvl="0" w:tplc="F4F62B84">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F7521D"/>
    <w:multiLevelType w:val="hybridMultilevel"/>
    <w:tmpl w:val="00E0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C1D1921"/>
    <w:multiLevelType w:val="hybridMultilevel"/>
    <w:tmpl w:val="618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443611"/>
    <w:multiLevelType w:val="hybridMultilevel"/>
    <w:tmpl w:val="3604B638"/>
    <w:lvl w:ilvl="0" w:tplc="33523FC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CB76BC"/>
    <w:multiLevelType w:val="hybridMultilevel"/>
    <w:tmpl w:val="DE24A636"/>
    <w:lvl w:ilvl="0" w:tplc="F4B20E9C">
      <w:start w:val="1"/>
      <w:numFmt w:val="bullet"/>
      <w:lvlText w:val=""/>
      <w:lvlJc w:val="left"/>
      <w:pPr>
        <w:tabs>
          <w:tab w:val="num" w:pos="72"/>
        </w:tabs>
        <w:ind w:left="72" w:hanging="72"/>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2CC0394"/>
    <w:multiLevelType w:val="hybridMultilevel"/>
    <w:tmpl w:val="F2728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3255A63"/>
    <w:multiLevelType w:val="hybridMultilevel"/>
    <w:tmpl w:val="928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CF55D3"/>
    <w:multiLevelType w:val="hybridMultilevel"/>
    <w:tmpl w:val="7D5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257855"/>
    <w:multiLevelType w:val="hybridMultilevel"/>
    <w:tmpl w:val="69EE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68DC2089"/>
    <w:multiLevelType w:val="hybridMultilevel"/>
    <w:tmpl w:val="B42EE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CCC278F"/>
    <w:multiLevelType w:val="hybridMultilevel"/>
    <w:tmpl w:val="BD36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D940903"/>
    <w:multiLevelType w:val="hybridMultilevel"/>
    <w:tmpl w:val="F85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D13EAB"/>
    <w:multiLevelType w:val="hybridMultilevel"/>
    <w:tmpl w:val="FDD8F230"/>
    <w:lvl w:ilvl="0" w:tplc="E61C6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7E6A12"/>
    <w:multiLevelType w:val="hybridMultilevel"/>
    <w:tmpl w:val="D5A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6A3EB5"/>
    <w:multiLevelType w:val="hybridMultilevel"/>
    <w:tmpl w:val="B2E8EA7A"/>
    <w:lvl w:ilvl="0" w:tplc="C8FAC620">
      <w:start w:val="1"/>
      <w:numFmt w:val="bullet"/>
      <w:lvlText w:val=""/>
      <w:lvlJc w:val="left"/>
      <w:pPr>
        <w:tabs>
          <w:tab w:val="num" w:pos="1155"/>
        </w:tabs>
        <w:ind w:left="1155" w:firstLine="0"/>
      </w:pPr>
      <w:rPr>
        <w:rFonts w:ascii="Symbol" w:hAnsi="Symbol" w:hint="default"/>
        <w:sz w:val="22"/>
        <w:szCs w:val="2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5">
    <w:nsid w:val="72337115"/>
    <w:multiLevelType w:val="hybridMultilevel"/>
    <w:tmpl w:val="A7889EDC"/>
    <w:lvl w:ilvl="0" w:tplc="EA846D7C">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6">
    <w:nsid w:val="730D09EA"/>
    <w:multiLevelType w:val="hybridMultilevel"/>
    <w:tmpl w:val="014C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5D242D2"/>
    <w:multiLevelType w:val="hybridMultilevel"/>
    <w:tmpl w:val="757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8A60D8"/>
    <w:multiLevelType w:val="hybridMultilevel"/>
    <w:tmpl w:val="ED3007C6"/>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DB6F79"/>
    <w:multiLevelType w:val="hybridMultilevel"/>
    <w:tmpl w:val="A390458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55" w:hanging="375"/>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85AE0704">
      <w:numFmt w:val="bullet"/>
      <w:lvlText w:val=""/>
      <w:lvlJc w:val="left"/>
      <w:pPr>
        <w:ind w:left="2880" w:hanging="360"/>
      </w:pPr>
      <w:rPr>
        <w:rFonts w:ascii="Wingdings 2" w:eastAsia="Calibri" w:hAnsi="Wingdings 2" w:cs="B Mitr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4C17EE"/>
    <w:multiLevelType w:val="hybridMultilevel"/>
    <w:tmpl w:val="720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9045D1"/>
    <w:multiLevelType w:val="hybridMultilevel"/>
    <w:tmpl w:val="45B8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CF1FD5"/>
    <w:multiLevelType w:val="multilevel"/>
    <w:tmpl w:val="D5B28A02"/>
    <w:lvl w:ilvl="0">
      <w:start w:val="1"/>
      <w:numFmt w:val="decimal"/>
      <w:lvlText w:val="%1-"/>
      <w:lvlJc w:val="left"/>
      <w:pPr>
        <w:tabs>
          <w:tab w:val="num" w:pos="814"/>
        </w:tabs>
        <w:ind w:left="814" w:hanging="360"/>
      </w:pPr>
      <w:rPr>
        <w:sz w:val="28"/>
      </w:rPr>
    </w:lvl>
    <w:lvl w:ilvl="1">
      <w:start w:val="1"/>
      <w:numFmt w:val="decimal"/>
      <w:lvlText w:val="%2"/>
      <w:lvlJc w:val="left"/>
      <w:pPr>
        <w:ind w:left="1894" w:hanging="360"/>
      </w:pPr>
      <w:rPr>
        <w:rFonts w:hint="default"/>
      </w:rPr>
    </w:lvl>
    <w:lvl w:ilvl="2">
      <w:start w:val="1"/>
      <w:numFmt w:val="bullet"/>
      <w:lvlText w:val="-"/>
      <w:lvlJc w:val="left"/>
      <w:pPr>
        <w:ind w:left="2794" w:hanging="360"/>
      </w:pPr>
      <w:rPr>
        <w:rFonts w:ascii="Calibri" w:eastAsia="Calibri" w:hAnsi="Calibri" w:cs="B Mitra" w:hint="default"/>
        <w:i w:val="0"/>
      </w:r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83">
    <w:nsid w:val="7C4C3976"/>
    <w:multiLevelType w:val="hybridMultilevel"/>
    <w:tmpl w:val="FC70F48A"/>
    <w:lvl w:ilvl="0" w:tplc="F588E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D4878D0"/>
    <w:multiLevelType w:val="hybridMultilevel"/>
    <w:tmpl w:val="0DF2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EAC5741"/>
    <w:multiLevelType w:val="hybridMultilevel"/>
    <w:tmpl w:val="246C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22"/>
  </w:num>
  <w:num w:numId="3">
    <w:abstractNumId w:val="79"/>
  </w:num>
  <w:num w:numId="4">
    <w:abstractNumId w:val="38"/>
  </w:num>
  <w:num w:numId="5">
    <w:abstractNumId w:val="52"/>
  </w:num>
  <w:num w:numId="6">
    <w:abstractNumId w:val="17"/>
  </w:num>
  <w:num w:numId="7">
    <w:abstractNumId w:val="22"/>
  </w:num>
  <w:num w:numId="8">
    <w:abstractNumId w:val="62"/>
  </w:num>
  <w:num w:numId="9">
    <w:abstractNumId w:val="2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num>
  <w:num w:numId="12">
    <w:abstractNumId w:val="24"/>
  </w:num>
  <w:num w:numId="13">
    <w:abstractNumId w:val="2"/>
  </w:num>
  <w:num w:numId="14">
    <w:abstractNumId w:val="19"/>
  </w:num>
  <w:num w:numId="15">
    <w:abstractNumId w:val="4"/>
  </w:num>
  <w:num w:numId="16">
    <w:abstractNumId w:val="11"/>
  </w:num>
  <w:num w:numId="17">
    <w:abstractNumId w:val="37"/>
  </w:num>
  <w:num w:numId="18">
    <w:abstractNumId w:val="74"/>
  </w:num>
  <w:num w:numId="19">
    <w:abstractNumId w:val="29"/>
  </w:num>
  <w:num w:numId="20">
    <w:abstractNumId w:val="44"/>
  </w:num>
  <w:num w:numId="21">
    <w:abstractNumId w:val="64"/>
  </w:num>
  <w:num w:numId="22">
    <w:abstractNumId w:val="32"/>
  </w:num>
  <w:num w:numId="23">
    <w:abstractNumId w:val="18"/>
  </w:num>
  <w:num w:numId="24">
    <w:abstractNumId w:val="57"/>
  </w:num>
  <w:num w:numId="25">
    <w:abstractNumId w:val="51"/>
  </w:num>
  <w:num w:numId="26">
    <w:abstractNumId w:val="27"/>
  </w:num>
  <w:num w:numId="27">
    <w:abstractNumId w:val="33"/>
  </w:num>
  <w:num w:numId="28">
    <w:abstractNumId w:val="39"/>
  </w:num>
  <w:num w:numId="29">
    <w:abstractNumId w:val="83"/>
  </w:num>
  <w:num w:numId="30">
    <w:abstractNumId w:val="47"/>
  </w:num>
  <w:num w:numId="31">
    <w:abstractNumId w:val="82"/>
  </w:num>
  <w:num w:numId="32">
    <w:abstractNumId w:val="6"/>
  </w:num>
  <w:num w:numId="33">
    <w:abstractNumId w:val="1"/>
  </w:num>
  <w:num w:numId="34">
    <w:abstractNumId w:val="9"/>
  </w:num>
  <w:num w:numId="35">
    <w:abstractNumId w:val="21"/>
  </w:num>
  <w:num w:numId="36">
    <w:abstractNumId w:val="8"/>
  </w:num>
  <w:num w:numId="37">
    <w:abstractNumId w:val="77"/>
  </w:num>
  <w:num w:numId="38">
    <w:abstractNumId w:val="0"/>
  </w:num>
  <w:num w:numId="39">
    <w:abstractNumId w:val="78"/>
  </w:num>
  <w:num w:numId="40">
    <w:abstractNumId w:val="76"/>
  </w:num>
  <w:num w:numId="41">
    <w:abstractNumId w:val="50"/>
  </w:num>
  <w:num w:numId="42">
    <w:abstractNumId w:val="65"/>
  </w:num>
  <w:num w:numId="43">
    <w:abstractNumId w:val="54"/>
  </w:num>
  <w:num w:numId="44">
    <w:abstractNumId w:val="69"/>
  </w:num>
  <w:num w:numId="45">
    <w:abstractNumId w:val="49"/>
  </w:num>
  <w:num w:numId="46">
    <w:abstractNumId w:val="46"/>
  </w:num>
  <w:num w:numId="47">
    <w:abstractNumId w:val="43"/>
  </w:num>
  <w:num w:numId="48">
    <w:abstractNumId w:val="84"/>
  </w:num>
  <w:num w:numId="49">
    <w:abstractNumId w:val="68"/>
  </w:num>
  <w:num w:numId="50">
    <w:abstractNumId w:val="30"/>
  </w:num>
  <w:num w:numId="51">
    <w:abstractNumId w:val="61"/>
  </w:num>
  <w:num w:numId="52">
    <w:abstractNumId w:val="3"/>
  </w:num>
  <w:num w:numId="53">
    <w:abstractNumId w:val="59"/>
  </w:num>
  <w:num w:numId="54">
    <w:abstractNumId w:val="81"/>
  </w:num>
  <w:num w:numId="55">
    <w:abstractNumId w:val="13"/>
  </w:num>
  <w:num w:numId="56">
    <w:abstractNumId w:val="48"/>
  </w:num>
  <w:num w:numId="57">
    <w:abstractNumId w:val="20"/>
  </w:num>
  <w:num w:numId="58">
    <w:abstractNumId w:val="67"/>
  </w:num>
  <w:num w:numId="59">
    <w:abstractNumId w:val="85"/>
  </w:num>
  <w:num w:numId="60">
    <w:abstractNumId w:val="55"/>
  </w:num>
  <w:num w:numId="61">
    <w:abstractNumId w:val="28"/>
  </w:num>
  <w:num w:numId="62">
    <w:abstractNumId w:val="42"/>
  </w:num>
  <w:num w:numId="63">
    <w:abstractNumId w:val="10"/>
  </w:num>
  <w:num w:numId="64">
    <w:abstractNumId w:val="63"/>
  </w:num>
  <w:num w:numId="65">
    <w:abstractNumId w:val="73"/>
  </w:num>
  <w:num w:numId="66">
    <w:abstractNumId w:val="16"/>
  </w:num>
  <w:num w:numId="67">
    <w:abstractNumId w:val="45"/>
  </w:num>
  <w:num w:numId="68">
    <w:abstractNumId w:val="58"/>
  </w:num>
  <w:num w:numId="69">
    <w:abstractNumId w:val="34"/>
  </w:num>
  <w:num w:numId="70">
    <w:abstractNumId w:val="53"/>
  </w:num>
  <w:num w:numId="71">
    <w:abstractNumId w:val="12"/>
  </w:num>
  <w:num w:numId="72">
    <w:abstractNumId w:val="31"/>
  </w:num>
  <w:num w:numId="73">
    <w:abstractNumId w:val="40"/>
  </w:num>
  <w:num w:numId="74">
    <w:abstractNumId w:val="60"/>
  </w:num>
  <w:num w:numId="75">
    <w:abstractNumId w:val="72"/>
  </w:num>
  <w:num w:numId="76">
    <w:abstractNumId w:val="71"/>
  </w:num>
  <w:num w:numId="77">
    <w:abstractNumId w:val="70"/>
  </w:num>
  <w:num w:numId="78">
    <w:abstractNumId w:val="80"/>
  </w:num>
  <w:num w:numId="79">
    <w:abstractNumId w:val="35"/>
  </w:num>
  <w:num w:numId="80">
    <w:abstractNumId w:val="36"/>
  </w:num>
  <w:num w:numId="81">
    <w:abstractNumId w:val="25"/>
  </w:num>
  <w:num w:numId="82">
    <w:abstractNumId w:val="7"/>
  </w:num>
  <w:num w:numId="83">
    <w:abstractNumId w:val="14"/>
  </w:num>
  <w:num w:numId="84">
    <w:abstractNumId w:val="5"/>
  </w:num>
  <w:num w:numId="85">
    <w:abstractNumId w:val="41"/>
  </w:num>
  <w:num w:numId="86">
    <w:abstractNumId w:val="66"/>
  </w:num>
  <w:num w:numId="87">
    <w:abstractNumId w:val="2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6F6DFA"/>
    <w:rsid w:val="00007E9B"/>
    <w:rsid w:val="00010180"/>
    <w:rsid w:val="00023085"/>
    <w:rsid w:val="00025E46"/>
    <w:rsid w:val="00026E55"/>
    <w:rsid w:val="0003673E"/>
    <w:rsid w:val="00040DE7"/>
    <w:rsid w:val="0005066A"/>
    <w:rsid w:val="000507BC"/>
    <w:rsid w:val="00051543"/>
    <w:rsid w:val="000565CA"/>
    <w:rsid w:val="00062926"/>
    <w:rsid w:val="0006531D"/>
    <w:rsid w:val="0007034A"/>
    <w:rsid w:val="00073CA8"/>
    <w:rsid w:val="00086239"/>
    <w:rsid w:val="00094CE0"/>
    <w:rsid w:val="0009631A"/>
    <w:rsid w:val="00097025"/>
    <w:rsid w:val="000A2DD2"/>
    <w:rsid w:val="000A5DBB"/>
    <w:rsid w:val="000B13A4"/>
    <w:rsid w:val="000B398C"/>
    <w:rsid w:val="000D5662"/>
    <w:rsid w:val="000D6C5E"/>
    <w:rsid w:val="000F0B79"/>
    <w:rsid w:val="000F17E3"/>
    <w:rsid w:val="000F23CD"/>
    <w:rsid w:val="000F4B8C"/>
    <w:rsid w:val="000F5A33"/>
    <w:rsid w:val="000F764F"/>
    <w:rsid w:val="00102956"/>
    <w:rsid w:val="00103E62"/>
    <w:rsid w:val="001139A4"/>
    <w:rsid w:val="00113DA9"/>
    <w:rsid w:val="00125354"/>
    <w:rsid w:val="00126D5B"/>
    <w:rsid w:val="00126FBD"/>
    <w:rsid w:val="0012721F"/>
    <w:rsid w:val="00137F67"/>
    <w:rsid w:val="00141C77"/>
    <w:rsid w:val="00141D27"/>
    <w:rsid w:val="00145BD7"/>
    <w:rsid w:val="00156170"/>
    <w:rsid w:val="00161B08"/>
    <w:rsid w:val="001659B8"/>
    <w:rsid w:val="00167F76"/>
    <w:rsid w:val="0017559E"/>
    <w:rsid w:val="001864F4"/>
    <w:rsid w:val="0019767D"/>
    <w:rsid w:val="00197B13"/>
    <w:rsid w:val="001A53D7"/>
    <w:rsid w:val="001C2E33"/>
    <w:rsid w:val="001D3E45"/>
    <w:rsid w:val="001F62D2"/>
    <w:rsid w:val="001F70A0"/>
    <w:rsid w:val="00201B32"/>
    <w:rsid w:val="0020798A"/>
    <w:rsid w:val="0021239A"/>
    <w:rsid w:val="0025416C"/>
    <w:rsid w:val="00254A4C"/>
    <w:rsid w:val="00256B4E"/>
    <w:rsid w:val="00275CC7"/>
    <w:rsid w:val="002825FD"/>
    <w:rsid w:val="00283514"/>
    <w:rsid w:val="00283D97"/>
    <w:rsid w:val="0029708E"/>
    <w:rsid w:val="002A0ED4"/>
    <w:rsid w:val="002A379E"/>
    <w:rsid w:val="002A3F3F"/>
    <w:rsid w:val="002A590E"/>
    <w:rsid w:val="002C7B20"/>
    <w:rsid w:val="002D6058"/>
    <w:rsid w:val="002D6F79"/>
    <w:rsid w:val="002F009F"/>
    <w:rsid w:val="002F2211"/>
    <w:rsid w:val="003163BF"/>
    <w:rsid w:val="00316FDB"/>
    <w:rsid w:val="00317864"/>
    <w:rsid w:val="003210F1"/>
    <w:rsid w:val="00330AAC"/>
    <w:rsid w:val="00336972"/>
    <w:rsid w:val="0034354A"/>
    <w:rsid w:val="00344164"/>
    <w:rsid w:val="0034649E"/>
    <w:rsid w:val="003514F9"/>
    <w:rsid w:val="00360929"/>
    <w:rsid w:val="0036199E"/>
    <w:rsid w:val="003670C9"/>
    <w:rsid w:val="00376432"/>
    <w:rsid w:val="00383DBD"/>
    <w:rsid w:val="003A72D7"/>
    <w:rsid w:val="003A744B"/>
    <w:rsid w:val="003C65E7"/>
    <w:rsid w:val="003D00CD"/>
    <w:rsid w:val="003E56F6"/>
    <w:rsid w:val="003F1E24"/>
    <w:rsid w:val="003F3668"/>
    <w:rsid w:val="003F401D"/>
    <w:rsid w:val="00411507"/>
    <w:rsid w:val="00415445"/>
    <w:rsid w:val="004175EB"/>
    <w:rsid w:val="0044613E"/>
    <w:rsid w:val="00454C59"/>
    <w:rsid w:val="004576F7"/>
    <w:rsid w:val="004643D9"/>
    <w:rsid w:val="0046610D"/>
    <w:rsid w:val="00471D1A"/>
    <w:rsid w:val="00485A7F"/>
    <w:rsid w:val="00485DE6"/>
    <w:rsid w:val="004861B9"/>
    <w:rsid w:val="004C6741"/>
    <w:rsid w:val="004E0706"/>
    <w:rsid w:val="004E1E1F"/>
    <w:rsid w:val="004E29D5"/>
    <w:rsid w:val="004E3D14"/>
    <w:rsid w:val="004E40DA"/>
    <w:rsid w:val="004E6304"/>
    <w:rsid w:val="004E7FE3"/>
    <w:rsid w:val="004F3E5F"/>
    <w:rsid w:val="00500ED2"/>
    <w:rsid w:val="0050183D"/>
    <w:rsid w:val="00501BFB"/>
    <w:rsid w:val="00504E67"/>
    <w:rsid w:val="005134D2"/>
    <w:rsid w:val="00526106"/>
    <w:rsid w:val="00530E97"/>
    <w:rsid w:val="00533E64"/>
    <w:rsid w:val="005424D1"/>
    <w:rsid w:val="00556934"/>
    <w:rsid w:val="00570483"/>
    <w:rsid w:val="00581423"/>
    <w:rsid w:val="00590086"/>
    <w:rsid w:val="00593BBF"/>
    <w:rsid w:val="005B441A"/>
    <w:rsid w:val="005B5689"/>
    <w:rsid w:val="005B5AC7"/>
    <w:rsid w:val="005B5F40"/>
    <w:rsid w:val="005C4B35"/>
    <w:rsid w:val="005C61F9"/>
    <w:rsid w:val="005E03D1"/>
    <w:rsid w:val="005E5303"/>
    <w:rsid w:val="005E6517"/>
    <w:rsid w:val="005F542C"/>
    <w:rsid w:val="005F7377"/>
    <w:rsid w:val="006110F6"/>
    <w:rsid w:val="00624268"/>
    <w:rsid w:val="006529BA"/>
    <w:rsid w:val="00662AED"/>
    <w:rsid w:val="006647A0"/>
    <w:rsid w:val="006824D3"/>
    <w:rsid w:val="00687ECF"/>
    <w:rsid w:val="00692FF7"/>
    <w:rsid w:val="006B6304"/>
    <w:rsid w:val="006D0575"/>
    <w:rsid w:val="006D2F9C"/>
    <w:rsid w:val="006F5696"/>
    <w:rsid w:val="006F6DFA"/>
    <w:rsid w:val="00700365"/>
    <w:rsid w:val="00706CBD"/>
    <w:rsid w:val="00720E8D"/>
    <w:rsid w:val="00730BA7"/>
    <w:rsid w:val="00731BBC"/>
    <w:rsid w:val="007356BB"/>
    <w:rsid w:val="007443F5"/>
    <w:rsid w:val="0074780F"/>
    <w:rsid w:val="00747E4A"/>
    <w:rsid w:val="00750A63"/>
    <w:rsid w:val="00751B82"/>
    <w:rsid w:val="007579A5"/>
    <w:rsid w:val="00762298"/>
    <w:rsid w:val="00766962"/>
    <w:rsid w:val="00773695"/>
    <w:rsid w:val="00775AA7"/>
    <w:rsid w:val="00776941"/>
    <w:rsid w:val="00781CE6"/>
    <w:rsid w:val="00786780"/>
    <w:rsid w:val="00790D45"/>
    <w:rsid w:val="00792EF4"/>
    <w:rsid w:val="00793104"/>
    <w:rsid w:val="0079623F"/>
    <w:rsid w:val="007A1D0A"/>
    <w:rsid w:val="007A2A5A"/>
    <w:rsid w:val="007A54EC"/>
    <w:rsid w:val="007C22A9"/>
    <w:rsid w:val="007C5687"/>
    <w:rsid w:val="007D46B1"/>
    <w:rsid w:val="007D4D51"/>
    <w:rsid w:val="007E515E"/>
    <w:rsid w:val="007F0BFE"/>
    <w:rsid w:val="007F1FD0"/>
    <w:rsid w:val="0081124A"/>
    <w:rsid w:val="008134D2"/>
    <w:rsid w:val="00813694"/>
    <w:rsid w:val="00817F42"/>
    <w:rsid w:val="0082488A"/>
    <w:rsid w:val="0082685B"/>
    <w:rsid w:val="008279D0"/>
    <w:rsid w:val="0083544B"/>
    <w:rsid w:val="008422A8"/>
    <w:rsid w:val="00845F75"/>
    <w:rsid w:val="00854E67"/>
    <w:rsid w:val="00855345"/>
    <w:rsid w:val="0089111C"/>
    <w:rsid w:val="00894F64"/>
    <w:rsid w:val="008A3F38"/>
    <w:rsid w:val="008A4A37"/>
    <w:rsid w:val="008B4225"/>
    <w:rsid w:val="008B5343"/>
    <w:rsid w:val="008B71CB"/>
    <w:rsid w:val="008B73EA"/>
    <w:rsid w:val="008E03BF"/>
    <w:rsid w:val="008E289B"/>
    <w:rsid w:val="00904292"/>
    <w:rsid w:val="00904D46"/>
    <w:rsid w:val="009051F7"/>
    <w:rsid w:val="0093222E"/>
    <w:rsid w:val="00933FD7"/>
    <w:rsid w:val="009573C0"/>
    <w:rsid w:val="00957FA2"/>
    <w:rsid w:val="00972569"/>
    <w:rsid w:val="009759AC"/>
    <w:rsid w:val="00983644"/>
    <w:rsid w:val="0098490D"/>
    <w:rsid w:val="00985D2F"/>
    <w:rsid w:val="009970CA"/>
    <w:rsid w:val="009973DE"/>
    <w:rsid w:val="009A170B"/>
    <w:rsid w:val="009A25B4"/>
    <w:rsid w:val="009A4FE5"/>
    <w:rsid w:val="009A6FDA"/>
    <w:rsid w:val="009B294F"/>
    <w:rsid w:val="009B75E1"/>
    <w:rsid w:val="009C5035"/>
    <w:rsid w:val="009D0E6E"/>
    <w:rsid w:val="009D190D"/>
    <w:rsid w:val="009D244C"/>
    <w:rsid w:val="009E0FF1"/>
    <w:rsid w:val="009F2388"/>
    <w:rsid w:val="009F64D1"/>
    <w:rsid w:val="009F7E81"/>
    <w:rsid w:val="00A04863"/>
    <w:rsid w:val="00A1362D"/>
    <w:rsid w:val="00A153D8"/>
    <w:rsid w:val="00A15A19"/>
    <w:rsid w:val="00A2587A"/>
    <w:rsid w:val="00A3372C"/>
    <w:rsid w:val="00A347AF"/>
    <w:rsid w:val="00A45AB0"/>
    <w:rsid w:val="00A46EBA"/>
    <w:rsid w:val="00A547E4"/>
    <w:rsid w:val="00A745EF"/>
    <w:rsid w:val="00A80ECF"/>
    <w:rsid w:val="00AB0F0D"/>
    <w:rsid w:val="00AB66A0"/>
    <w:rsid w:val="00AC046E"/>
    <w:rsid w:val="00AC628A"/>
    <w:rsid w:val="00AC7275"/>
    <w:rsid w:val="00AE1788"/>
    <w:rsid w:val="00AE7CAE"/>
    <w:rsid w:val="00AF264F"/>
    <w:rsid w:val="00B0176A"/>
    <w:rsid w:val="00B02AE7"/>
    <w:rsid w:val="00B11179"/>
    <w:rsid w:val="00B23AE4"/>
    <w:rsid w:val="00B371B1"/>
    <w:rsid w:val="00B468C9"/>
    <w:rsid w:val="00B52B28"/>
    <w:rsid w:val="00B66B89"/>
    <w:rsid w:val="00B67438"/>
    <w:rsid w:val="00B71139"/>
    <w:rsid w:val="00B71E00"/>
    <w:rsid w:val="00B7652D"/>
    <w:rsid w:val="00B82D34"/>
    <w:rsid w:val="00B82D35"/>
    <w:rsid w:val="00B87AF6"/>
    <w:rsid w:val="00BA1F81"/>
    <w:rsid w:val="00BE6DE3"/>
    <w:rsid w:val="00BE70A4"/>
    <w:rsid w:val="00BE7843"/>
    <w:rsid w:val="00BF0B62"/>
    <w:rsid w:val="00C0659A"/>
    <w:rsid w:val="00C127A5"/>
    <w:rsid w:val="00C13CA3"/>
    <w:rsid w:val="00C1428F"/>
    <w:rsid w:val="00C315E0"/>
    <w:rsid w:val="00C5001E"/>
    <w:rsid w:val="00C52A83"/>
    <w:rsid w:val="00C55547"/>
    <w:rsid w:val="00C567B8"/>
    <w:rsid w:val="00C60C3F"/>
    <w:rsid w:val="00C6295B"/>
    <w:rsid w:val="00C67CEB"/>
    <w:rsid w:val="00C77C39"/>
    <w:rsid w:val="00C77E48"/>
    <w:rsid w:val="00C946C8"/>
    <w:rsid w:val="00C966A1"/>
    <w:rsid w:val="00CA167D"/>
    <w:rsid w:val="00CA2860"/>
    <w:rsid w:val="00CB08F7"/>
    <w:rsid w:val="00CB1BD4"/>
    <w:rsid w:val="00CB2451"/>
    <w:rsid w:val="00CB68A8"/>
    <w:rsid w:val="00CC5610"/>
    <w:rsid w:val="00CF1D96"/>
    <w:rsid w:val="00D03AE5"/>
    <w:rsid w:val="00D1328A"/>
    <w:rsid w:val="00D27B75"/>
    <w:rsid w:val="00D40E24"/>
    <w:rsid w:val="00D41779"/>
    <w:rsid w:val="00D42425"/>
    <w:rsid w:val="00D47458"/>
    <w:rsid w:val="00D51296"/>
    <w:rsid w:val="00D51D92"/>
    <w:rsid w:val="00D56412"/>
    <w:rsid w:val="00D64A13"/>
    <w:rsid w:val="00D65726"/>
    <w:rsid w:val="00D66929"/>
    <w:rsid w:val="00D738E4"/>
    <w:rsid w:val="00D85942"/>
    <w:rsid w:val="00D87FBD"/>
    <w:rsid w:val="00D96D49"/>
    <w:rsid w:val="00D97564"/>
    <w:rsid w:val="00DA02D6"/>
    <w:rsid w:val="00DA45C6"/>
    <w:rsid w:val="00DA6A36"/>
    <w:rsid w:val="00DA7B4A"/>
    <w:rsid w:val="00DC67E4"/>
    <w:rsid w:val="00DD0A9C"/>
    <w:rsid w:val="00DD619E"/>
    <w:rsid w:val="00DD6DE8"/>
    <w:rsid w:val="00DE1E1D"/>
    <w:rsid w:val="00DE4F66"/>
    <w:rsid w:val="00DF016D"/>
    <w:rsid w:val="00DF34F9"/>
    <w:rsid w:val="00E00316"/>
    <w:rsid w:val="00E0595A"/>
    <w:rsid w:val="00E1060E"/>
    <w:rsid w:val="00E20AF8"/>
    <w:rsid w:val="00E2262F"/>
    <w:rsid w:val="00E23EAB"/>
    <w:rsid w:val="00E30F45"/>
    <w:rsid w:val="00E333DF"/>
    <w:rsid w:val="00E4531E"/>
    <w:rsid w:val="00E4686F"/>
    <w:rsid w:val="00E74840"/>
    <w:rsid w:val="00E84322"/>
    <w:rsid w:val="00E940B4"/>
    <w:rsid w:val="00EA19BC"/>
    <w:rsid w:val="00EA1C69"/>
    <w:rsid w:val="00EA5BE8"/>
    <w:rsid w:val="00EB435C"/>
    <w:rsid w:val="00EC1A00"/>
    <w:rsid w:val="00EC623A"/>
    <w:rsid w:val="00ED1831"/>
    <w:rsid w:val="00ED69C8"/>
    <w:rsid w:val="00EE5432"/>
    <w:rsid w:val="00EF1D9E"/>
    <w:rsid w:val="00F00BA1"/>
    <w:rsid w:val="00F00F50"/>
    <w:rsid w:val="00F07EA1"/>
    <w:rsid w:val="00F16A68"/>
    <w:rsid w:val="00F17EE3"/>
    <w:rsid w:val="00F246E7"/>
    <w:rsid w:val="00F43D4C"/>
    <w:rsid w:val="00F44D06"/>
    <w:rsid w:val="00F457E3"/>
    <w:rsid w:val="00F52A4E"/>
    <w:rsid w:val="00F6537B"/>
    <w:rsid w:val="00F65978"/>
    <w:rsid w:val="00F669FD"/>
    <w:rsid w:val="00F70B51"/>
    <w:rsid w:val="00F70C78"/>
    <w:rsid w:val="00F74357"/>
    <w:rsid w:val="00FA3AB2"/>
    <w:rsid w:val="00FA5A2C"/>
    <w:rsid w:val="00FB6307"/>
    <w:rsid w:val="00FB7647"/>
    <w:rsid w:val="00FD6E13"/>
    <w:rsid w:val="00FE3F13"/>
    <w:rsid w:val="00FF0CD7"/>
    <w:rsid w:val="00FF1F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A7"/>
    <w:pPr>
      <w:bidi/>
    </w:pPr>
    <w:rPr>
      <w:rFonts w:ascii="Calibri" w:eastAsia="Calibri" w:hAnsi="Calibri" w:cs="Arial"/>
    </w:rPr>
  </w:style>
  <w:style w:type="paragraph" w:styleId="Heading1">
    <w:name w:val="heading 1"/>
    <w:basedOn w:val="Normal"/>
    <w:next w:val="Normal"/>
    <w:link w:val="Heading1Char"/>
    <w:uiPriority w:val="9"/>
    <w:qFormat/>
    <w:rsid w:val="00102956"/>
    <w:pPr>
      <w:keepNext/>
      <w:keepLines/>
      <w:spacing w:before="480" w:after="0"/>
      <w:outlineLvl w:val="0"/>
    </w:pPr>
    <w:rPr>
      <w:rFonts w:ascii="Cambria" w:eastAsia="Times New Roman" w:hAnsi="Cambria" w:cs="Times New Roman"/>
      <w:b/>
      <w:bCs/>
      <w:color w:val="365F91"/>
      <w:sz w:val="28"/>
      <w:szCs w:val="28"/>
      <w:lang/>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102956"/>
    <w:pPr>
      <w:keepNext/>
      <w:bidi w:val="0"/>
      <w:spacing w:before="240" w:after="60" w:line="240" w:lineRule="auto"/>
      <w:outlineLvl w:val="1"/>
    </w:pPr>
    <w:rPr>
      <w:rFonts w:ascii="Arial" w:eastAsia="Times New Roman" w:hAnsi="Arial" w:cs="Times New Roman"/>
      <w:b/>
      <w:bCs/>
      <w:i/>
      <w:iCs/>
      <w:sz w:val="28"/>
      <w:szCs w:val="28"/>
      <w:lang/>
    </w:rPr>
  </w:style>
  <w:style w:type="paragraph" w:styleId="Heading3">
    <w:name w:val="heading 3"/>
    <w:basedOn w:val="Normal"/>
    <w:next w:val="Normal"/>
    <w:link w:val="Heading3Char"/>
    <w:qFormat/>
    <w:rsid w:val="00102956"/>
    <w:pPr>
      <w:keepNext/>
      <w:tabs>
        <w:tab w:val="left" w:pos="4242"/>
      </w:tabs>
      <w:spacing w:after="0" w:line="240" w:lineRule="auto"/>
      <w:ind w:left="167" w:right="167"/>
      <w:jc w:val="center"/>
      <w:outlineLvl w:val="2"/>
    </w:pPr>
    <w:rPr>
      <w:rFonts w:ascii="Times New Roman" w:eastAsia="Times New Roman" w:hAnsi="Times New Roman" w:cs="Times New Roman"/>
      <w:bCs/>
      <w:sz w:val="19"/>
      <w:szCs w:val="20"/>
      <w:lang w:eastAsia="zh-CN"/>
    </w:rPr>
  </w:style>
  <w:style w:type="paragraph" w:styleId="Heading4">
    <w:name w:val="heading 4"/>
    <w:basedOn w:val="Normal"/>
    <w:next w:val="Normal"/>
    <w:link w:val="Heading4Char"/>
    <w:qFormat/>
    <w:rsid w:val="00102956"/>
    <w:pPr>
      <w:keepNext/>
      <w:bidi w:val="0"/>
      <w:spacing w:before="240" w:after="60" w:line="240" w:lineRule="auto"/>
      <w:outlineLvl w:val="3"/>
    </w:pPr>
    <w:rPr>
      <w:rFonts w:ascii="Times New Roman" w:eastAsia="Times New Roman" w:hAnsi="Times New Roman" w:cs="Times New Roman"/>
      <w:b/>
      <w:bCs/>
      <w:sz w:val="28"/>
      <w:szCs w:val="28"/>
      <w:lang/>
    </w:rPr>
  </w:style>
  <w:style w:type="paragraph" w:styleId="Heading5">
    <w:name w:val="heading 5"/>
    <w:basedOn w:val="Normal"/>
    <w:next w:val="Normal"/>
    <w:link w:val="Heading5Char"/>
    <w:qFormat/>
    <w:rsid w:val="00102956"/>
    <w:pPr>
      <w:bidi w:val="0"/>
      <w:spacing w:before="240" w:after="60" w:line="240" w:lineRule="auto"/>
      <w:outlineLvl w:val="4"/>
    </w:pPr>
    <w:rPr>
      <w:rFonts w:ascii="Times New Roman" w:eastAsia="Times New Roman" w:hAnsi="Times New Roman" w:cs="Times New Roman"/>
      <w:b/>
      <w:bCs/>
      <w:i/>
      <w:iCs/>
      <w:sz w:val="26"/>
      <w:szCs w:val="26"/>
      <w:lang/>
    </w:rPr>
  </w:style>
  <w:style w:type="paragraph" w:styleId="Heading6">
    <w:name w:val="heading 6"/>
    <w:basedOn w:val="Normal"/>
    <w:next w:val="Normal"/>
    <w:link w:val="Heading6Char"/>
    <w:qFormat/>
    <w:rsid w:val="00102956"/>
    <w:pPr>
      <w:bidi w:val="0"/>
      <w:spacing w:before="240" w:after="60" w:line="240" w:lineRule="auto"/>
      <w:outlineLvl w:val="5"/>
    </w:pPr>
    <w:rPr>
      <w:rFonts w:ascii="Times New Roman" w:eastAsia="Times New Roman" w:hAnsi="Times New Roman" w:cs="Times New Roman"/>
      <w:b/>
      <w:bCs/>
      <w:sz w:val="20"/>
      <w:szCs w:val="20"/>
      <w:lang/>
    </w:rPr>
  </w:style>
  <w:style w:type="paragraph" w:styleId="Heading7">
    <w:name w:val="heading 7"/>
    <w:basedOn w:val="Normal"/>
    <w:next w:val="Normal"/>
    <w:link w:val="Heading7Char"/>
    <w:qFormat/>
    <w:rsid w:val="00102956"/>
    <w:pPr>
      <w:keepNext/>
      <w:keepLines/>
      <w:bidi w:val="0"/>
      <w:spacing w:before="200" w:after="0"/>
      <w:outlineLvl w:val="6"/>
    </w:pPr>
    <w:rPr>
      <w:rFonts w:ascii="Cambria" w:eastAsia="Times New Roman" w:hAnsi="Cambria" w:cs="Times New Roman"/>
      <w:i/>
      <w:iCs/>
      <w:color w:val="404040"/>
      <w:sz w:val="20"/>
      <w:szCs w:val="20"/>
      <w:lang/>
    </w:rPr>
  </w:style>
  <w:style w:type="paragraph" w:styleId="Heading8">
    <w:name w:val="heading 8"/>
    <w:basedOn w:val="Normal"/>
    <w:next w:val="Normal"/>
    <w:link w:val="Heading8Char"/>
    <w:unhideWhenUsed/>
    <w:qFormat/>
    <w:rsid w:val="00102956"/>
    <w:pPr>
      <w:spacing w:before="240" w:after="60"/>
      <w:outlineLvl w:val="7"/>
    </w:pPr>
    <w:rPr>
      <w:rFonts w:eastAsia="Times New Roman" w:cs="Times New Roman"/>
      <w:i/>
      <w:iCs/>
      <w:sz w:val="24"/>
      <w:szCs w:val="24"/>
      <w:lang/>
    </w:rPr>
  </w:style>
  <w:style w:type="paragraph" w:styleId="Heading9">
    <w:name w:val="heading 9"/>
    <w:basedOn w:val="Normal"/>
    <w:next w:val="Normal"/>
    <w:link w:val="Heading9Char"/>
    <w:qFormat/>
    <w:rsid w:val="00102956"/>
    <w:pPr>
      <w:keepNext/>
      <w:keepLines/>
      <w:bidi w:val="0"/>
      <w:spacing w:before="200" w:after="0"/>
      <w:outlineLvl w:val="8"/>
    </w:pPr>
    <w:rPr>
      <w:rFonts w:ascii="Cambria" w:eastAsia="Times New Roman" w:hAnsi="Cambria" w:cs="Times New Roman"/>
      <w:i/>
      <w:iCs/>
      <w:color w:val="40404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75AA7"/>
    <w:pPr>
      <w:ind w:left="720"/>
      <w:contextualSpacing/>
    </w:pPr>
  </w:style>
  <w:style w:type="paragraph" w:styleId="Title">
    <w:name w:val="Title"/>
    <w:basedOn w:val="Normal"/>
    <w:next w:val="Normal"/>
    <w:link w:val="TitleChar"/>
    <w:qFormat/>
    <w:rsid w:val="00383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83DB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31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5E0"/>
    <w:rPr>
      <w:rFonts w:ascii="Calibri" w:eastAsia="Calibri" w:hAnsi="Calibri" w:cs="Arial"/>
    </w:rPr>
  </w:style>
  <w:style w:type="paragraph" w:styleId="Footer">
    <w:name w:val="footer"/>
    <w:basedOn w:val="Normal"/>
    <w:link w:val="FooterChar"/>
    <w:uiPriority w:val="99"/>
    <w:unhideWhenUsed/>
    <w:rsid w:val="00C31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5E0"/>
    <w:rPr>
      <w:rFonts w:ascii="Calibri" w:eastAsia="Calibri" w:hAnsi="Calibri" w:cs="Arial"/>
    </w:rPr>
  </w:style>
  <w:style w:type="character" w:customStyle="1" w:styleId="Heading1Char">
    <w:name w:val="Heading 1 Char"/>
    <w:basedOn w:val="DefaultParagraphFont"/>
    <w:link w:val="Heading1"/>
    <w:uiPriority w:val="9"/>
    <w:rsid w:val="00102956"/>
    <w:rPr>
      <w:rFonts w:ascii="Cambria" w:eastAsia="Times New Roman" w:hAnsi="Cambria" w:cs="Times New Roman"/>
      <w:b/>
      <w:bCs/>
      <w:color w:val="365F91"/>
      <w:sz w:val="28"/>
      <w:szCs w:val="28"/>
      <w:lang/>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02956"/>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102956"/>
    <w:rPr>
      <w:rFonts w:ascii="Times New Roman" w:eastAsia="Times New Roman" w:hAnsi="Times New Roman" w:cs="Times New Roman"/>
      <w:bCs/>
      <w:sz w:val="19"/>
      <w:szCs w:val="20"/>
      <w:lang w:eastAsia="zh-CN"/>
    </w:rPr>
  </w:style>
  <w:style w:type="character" w:customStyle="1" w:styleId="Heading4Char">
    <w:name w:val="Heading 4 Char"/>
    <w:basedOn w:val="DefaultParagraphFont"/>
    <w:link w:val="Heading4"/>
    <w:rsid w:val="00102956"/>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102956"/>
    <w:rPr>
      <w:rFonts w:ascii="Times New Roman" w:eastAsia="Times New Roman" w:hAnsi="Times New Roman" w:cs="Times New Roman"/>
      <w:b/>
      <w:bCs/>
      <w:i/>
      <w:iCs/>
      <w:sz w:val="26"/>
      <w:szCs w:val="26"/>
      <w:lang/>
    </w:rPr>
  </w:style>
  <w:style w:type="character" w:customStyle="1" w:styleId="Heading6Char">
    <w:name w:val="Heading 6 Char"/>
    <w:basedOn w:val="DefaultParagraphFont"/>
    <w:link w:val="Heading6"/>
    <w:rsid w:val="00102956"/>
    <w:rPr>
      <w:rFonts w:ascii="Times New Roman" w:eastAsia="Times New Roman" w:hAnsi="Times New Roman" w:cs="Times New Roman"/>
      <w:b/>
      <w:bCs/>
      <w:sz w:val="20"/>
      <w:szCs w:val="20"/>
      <w:lang/>
    </w:rPr>
  </w:style>
  <w:style w:type="character" w:customStyle="1" w:styleId="Heading7Char">
    <w:name w:val="Heading 7 Char"/>
    <w:basedOn w:val="DefaultParagraphFont"/>
    <w:link w:val="Heading7"/>
    <w:rsid w:val="00102956"/>
    <w:rPr>
      <w:rFonts w:ascii="Cambria" w:eastAsia="Times New Roman" w:hAnsi="Cambria" w:cs="Times New Roman"/>
      <w:i/>
      <w:iCs/>
      <w:color w:val="404040"/>
      <w:sz w:val="20"/>
      <w:szCs w:val="20"/>
      <w:lang/>
    </w:rPr>
  </w:style>
  <w:style w:type="character" w:customStyle="1" w:styleId="Heading8Char">
    <w:name w:val="Heading 8 Char"/>
    <w:basedOn w:val="DefaultParagraphFont"/>
    <w:link w:val="Heading8"/>
    <w:rsid w:val="00102956"/>
    <w:rPr>
      <w:rFonts w:ascii="Calibri" w:eastAsia="Times New Roman" w:hAnsi="Calibri" w:cs="Times New Roman"/>
      <w:i/>
      <w:iCs/>
      <w:sz w:val="24"/>
      <w:szCs w:val="24"/>
      <w:lang/>
    </w:rPr>
  </w:style>
  <w:style w:type="character" w:customStyle="1" w:styleId="Heading9Char">
    <w:name w:val="Heading 9 Char"/>
    <w:basedOn w:val="DefaultParagraphFont"/>
    <w:link w:val="Heading9"/>
    <w:rsid w:val="00102956"/>
    <w:rPr>
      <w:rFonts w:ascii="Cambria" w:eastAsia="Times New Roman" w:hAnsi="Cambria" w:cs="Times New Roman"/>
      <w:i/>
      <w:iCs/>
      <w:color w:val="404040"/>
      <w:sz w:val="20"/>
      <w:szCs w:val="20"/>
      <w:lang/>
    </w:rPr>
  </w:style>
  <w:style w:type="character" w:customStyle="1" w:styleId="HeaderChar1">
    <w:name w:val="Header Char1"/>
    <w:basedOn w:val="DefaultParagraphFont"/>
    <w:uiPriority w:val="99"/>
    <w:semiHidden/>
    <w:rsid w:val="00102956"/>
    <w:rPr>
      <w:rFonts w:ascii="Calibri" w:eastAsia="Calibri" w:hAnsi="Calibri" w:cs="Arial"/>
      <w:lang w:bidi="fa-IR"/>
    </w:rPr>
  </w:style>
  <w:style w:type="character" w:customStyle="1" w:styleId="FooterChar1">
    <w:name w:val="Footer Char1"/>
    <w:basedOn w:val="DefaultParagraphFont"/>
    <w:uiPriority w:val="99"/>
    <w:semiHidden/>
    <w:rsid w:val="00102956"/>
    <w:rPr>
      <w:rFonts w:ascii="Calibri" w:eastAsia="Calibri" w:hAnsi="Calibri" w:cs="Arial"/>
      <w:lang w:bidi="fa-IR"/>
    </w:rPr>
  </w:style>
  <w:style w:type="paragraph" w:styleId="BodyText">
    <w:name w:val="Body Text"/>
    <w:basedOn w:val="Normal"/>
    <w:link w:val="BodyTextChar"/>
    <w:unhideWhenUsed/>
    <w:rsid w:val="00102956"/>
    <w:pPr>
      <w:tabs>
        <w:tab w:val="left" w:pos="52"/>
      </w:tabs>
      <w:spacing w:after="0" w:line="240" w:lineRule="auto"/>
      <w:jc w:val="lowKashida"/>
    </w:pPr>
    <w:rPr>
      <w:rFonts w:ascii="Times New Roman" w:eastAsia="Times New Roman" w:hAnsi="Times New Roman" w:cs="Lotus"/>
      <w:sz w:val="17"/>
      <w:szCs w:val="15"/>
      <w:lang w:bidi="ar-SA"/>
    </w:rPr>
  </w:style>
  <w:style w:type="character" w:customStyle="1" w:styleId="BodyTextChar">
    <w:name w:val="Body Text Char"/>
    <w:basedOn w:val="DefaultParagraphFont"/>
    <w:link w:val="BodyText"/>
    <w:rsid w:val="00102956"/>
    <w:rPr>
      <w:rFonts w:ascii="Times New Roman" w:eastAsia="Times New Roman" w:hAnsi="Times New Roman" w:cs="Lotus"/>
      <w:sz w:val="17"/>
      <w:szCs w:val="15"/>
      <w:lang w:bidi="ar-SA"/>
    </w:rPr>
  </w:style>
  <w:style w:type="character" w:customStyle="1" w:styleId="BalloonTextChar">
    <w:name w:val="Balloon Text Char"/>
    <w:link w:val="BalloonText"/>
    <w:uiPriority w:val="99"/>
    <w:semiHidden/>
    <w:rsid w:val="00102956"/>
    <w:rPr>
      <w:rFonts w:ascii="Tahoma" w:eastAsia="Calibri" w:hAnsi="Tahoma" w:cs="Tahoma"/>
      <w:sz w:val="16"/>
      <w:szCs w:val="16"/>
    </w:rPr>
  </w:style>
  <w:style w:type="paragraph" w:styleId="BalloonText">
    <w:name w:val="Balloon Text"/>
    <w:basedOn w:val="Normal"/>
    <w:link w:val="BalloonTextChar"/>
    <w:uiPriority w:val="99"/>
    <w:semiHidden/>
    <w:unhideWhenUsed/>
    <w:rsid w:val="0010295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02956"/>
    <w:rPr>
      <w:rFonts w:ascii="Tahoma" w:eastAsia="Calibri" w:hAnsi="Tahoma" w:cs="Tahoma"/>
      <w:sz w:val="16"/>
      <w:szCs w:val="16"/>
    </w:rPr>
  </w:style>
  <w:style w:type="character" w:customStyle="1" w:styleId="NoSpacingChar">
    <w:name w:val="No Spacing Char"/>
    <w:link w:val="NoSpacing"/>
    <w:uiPriority w:val="1"/>
    <w:locked/>
    <w:rsid w:val="00102956"/>
    <w:rPr>
      <w:rFonts w:eastAsia="Times New Roman"/>
      <w:lang w:eastAsia="ja-JP"/>
    </w:rPr>
  </w:style>
  <w:style w:type="paragraph" w:styleId="NoSpacing">
    <w:name w:val="No Spacing"/>
    <w:link w:val="NoSpacingChar"/>
    <w:uiPriority w:val="1"/>
    <w:qFormat/>
    <w:rsid w:val="00102956"/>
    <w:pPr>
      <w:spacing w:after="0" w:line="240" w:lineRule="auto"/>
    </w:pPr>
    <w:rPr>
      <w:rFonts w:eastAsia="Times New Roman"/>
      <w:lang w:eastAsia="ja-JP"/>
    </w:rPr>
  </w:style>
  <w:style w:type="numbering" w:customStyle="1" w:styleId="NoList1">
    <w:name w:val="No List1"/>
    <w:next w:val="NoList"/>
    <w:uiPriority w:val="99"/>
    <w:semiHidden/>
    <w:unhideWhenUsed/>
    <w:rsid w:val="00102956"/>
  </w:style>
  <w:style w:type="table" w:styleId="TableGrid">
    <w:name w:val="Table Grid"/>
    <w:basedOn w:val="TableNormal"/>
    <w:uiPriority w:val="59"/>
    <w:rsid w:val="0010295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PlaceholderText">
    <w:name w:val="Placeholder Text"/>
    <w:uiPriority w:val="99"/>
    <w:semiHidden/>
    <w:rsid w:val="00102956"/>
    <w:rPr>
      <w:color w:val="808080"/>
    </w:rPr>
  </w:style>
  <w:style w:type="character" w:styleId="Hyperlink">
    <w:name w:val="Hyperlink"/>
    <w:uiPriority w:val="99"/>
    <w:unhideWhenUsed/>
    <w:rsid w:val="00102956"/>
    <w:rPr>
      <w:color w:val="90A5A8"/>
      <w:u w:val="single"/>
    </w:rPr>
  </w:style>
  <w:style w:type="character" w:customStyle="1" w:styleId="bylinepipe1">
    <w:name w:val="bylinepipe1"/>
    <w:rsid w:val="00102956"/>
    <w:rPr>
      <w:color w:val="666666"/>
    </w:rPr>
  </w:style>
  <w:style w:type="character" w:customStyle="1" w:styleId="cravgstars">
    <w:name w:val="cravgstars"/>
    <w:rsid w:val="00102956"/>
  </w:style>
  <w:style w:type="character" w:customStyle="1" w:styleId="asinreviewssummary">
    <w:name w:val="asinreviewssummary"/>
    <w:rsid w:val="00102956"/>
  </w:style>
  <w:style w:type="character" w:customStyle="1" w:styleId="swsprite1">
    <w:name w:val="swsprite1"/>
    <w:rsid w:val="00102956"/>
  </w:style>
  <w:style w:type="character" w:customStyle="1" w:styleId="histogrambutton">
    <w:name w:val="histogrambutton"/>
    <w:rsid w:val="00102956"/>
  </w:style>
  <w:style w:type="character" w:customStyle="1" w:styleId="fn">
    <w:name w:val="fn"/>
    <w:rsid w:val="00102956"/>
  </w:style>
  <w:style w:type="paragraph" w:styleId="NormalWeb">
    <w:name w:val="Normal (Web)"/>
    <w:basedOn w:val="Normal"/>
    <w:uiPriority w:val="99"/>
    <w:unhideWhenUsed/>
    <w:rsid w:val="001029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102956"/>
    <w:rPr>
      <w:b/>
      <w:bCs/>
      <w:i w:val="0"/>
      <w:iCs w:val="0"/>
    </w:rPr>
  </w:style>
  <w:style w:type="character" w:customStyle="1" w:styleId="st">
    <w:name w:val="st"/>
    <w:rsid w:val="00102956"/>
  </w:style>
  <w:style w:type="character" w:customStyle="1" w:styleId="nobreak1">
    <w:name w:val="no_break1"/>
    <w:rsid w:val="00102956"/>
  </w:style>
  <w:style w:type="paragraph" w:styleId="BodyText2">
    <w:name w:val="Body Text 2"/>
    <w:basedOn w:val="Normal"/>
    <w:link w:val="BodyText2Char"/>
    <w:rsid w:val="00102956"/>
    <w:pPr>
      <w:bidi w:val="0"/>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rsid w:val="00102956"/>
    <w:rPr>
      <w:rFonts w:ascii="Times New Roman" w:eastAsia="Times New Roman" w:hAnsi="Times New Roman" w:cs="Times New Roman"/>
      <w:sz w:val="24"/>
      <w:szCs w:val="24"/>
      <w:lang/>
    </w:rPr>
  </w:style>
  <w:style w:type="character" w:customStyle="1" w:styleId="CommentTextChar">
    <w:name w:val="Comment Text Char"/>
    <w:link w:val="CommentText"/>
    <w:semiHidden/>
    <w:rsid w:val="00102956"/>
    <w:rPr>
      <w:rFonts w:ascii="Times New Roman" w:eastAsia="Times New Roman" w:hAnsi="Times New Roman" w:cs="Times New Roman"/>
    </w:rPr>
  </w:style>
  <w:style w:type="paragraph" w:styleId="CommentText">
    <w:name w:val="annotation text"/>
    <w:basedOn w:val="Normal"/>
    <w:link w:val="CommentTextChar"/>
    <w:semiHidden/>
    <w:rsid w:val="00102956"/>
    <w:pPr>
      <w:bidi w:val="0"/>
      <w:spacing w:after="0" w:line="240" w:lineRule="auto"/>
    </w:pPr>
    <w:rPr>
      <w:rFonts w:ascii="Times New Roman" w:eastAsia="Times New Roman" w:hAnsi="Times New Roman" w:cs="Times New Roman"/>
    </w:rPr>
  </w:style>
  <w:style w:type="character" w:customStyle="1" w:styleId="CommentTextChar1">
    <w:name w:val="Comment Text Char1"/>
    <w:basedOn w:val="DefaultParagraphFont"/>
    <w:uiPriority w:val="99"/>
    <w:semiHidden/>
    <w:rsid w:val="00102956"/>
    <w:rPr>
      <w:rFonts w:ascii="Calibri" w:eastAsia="Calibri" w:hAnsi="Calibri" w:cs="Arial"/>
      <w:sz w:val="20"/>
      <w:szCs w:val="20"/>
    </w:rPr>
  </w:style>
  <w:style w:type="character" w:customStyle="1" w:styleId="CommentSubjectChar">
    <w:name w:val="Comment Subject Char"/>
    <w:link w:val="CommentSubject"/>
    <w:semiHidden/>
    <w:rsid w:val="00102956"/>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102956"/>
    <w:rPr>
      <w:b/>
      <w:bCs/>
    </w:rPr>
  </w:style>
  <w:style w:type="character" w:customStyle="1" w:styleId="CommentSubjectChar1">
    <w:name w:val="Comment Subject Char1"/>
    <w:basedOn w:val="CommentTextChar1"/>
    <w:uiPriority w:val="99"/>
    <w:semiHidden/>
    <w:rsid w:val="00102956"/>
    <w:rPr>
      <w:rFonts w:ascii="Calibri" w:eastAsia="Calibri" w:hAnsi="Calibri" w:cs="Arial"/>
      <w:b/>
      <w:bCs/>
      <w:sz w:val="20"/>
      <w:szCs w:val="20"/>
    </w:rPr>
  </w:style>
  <w:style w:type="paragraph" w:styleId="BodyTextIndent">
    <w:name w:val="Body Text Indent"/>
    <w:basedOn w:val="Normal"/>
    <w:link w:val="BodyTextIndentChar"/>
    <w:rsid w:val="00102956"/>
    <w:pPr>
      <w:bidi w:val="0"/>
      <w:spacing w:after="120" w:line="240" w:lineRule="auto"/>
      <w:ind w:left="283"/>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rsid w:val="00102956"/>
    <w:rPr>
      <w:rFonts w:ascii="Times New Roman" w:eastAsia="Times New Roman" w:hAnsi="Times New Roman" w:cs="Times New Roman"/>
      <w:sz w:val="24"/>
      <w:szCs w:val="24"/>
      <w:lang/>
    </w:rPr>
  </w:style>
  <w:style w:type="character" w:styleId="PageNumber">
    <w:name w:val="page number"/>
    <w:rsid w:val="00102956"/>
  </w:style>
  <w:style w:type="paragraph" w:styleId="BlockText">
    <w:name w:val="Block Text"/>
    <w:basedOn w:val="Normal"/>
    <w:rsid w:val="00102956"/>
    <w:pPr>
      <w:spacing w:after="0" w:line="240" w:lineRule="auto"/>
      <w:ind w:left="1076" w:right="426"/>
      <w:jc w:val="lowKashida"/>
    </w:pPr>
    <w:rPr>
      <w:rFonts w:ascii="Times New Roman" w:eastAsia="Times New Roman" w:hAnsi="Times New Roman" w:cs="Lotus"/>
      <w:sz w:val="20"/>
      <w:szCs w:val="28"/>
      <w:lang w:eastAsia="zh-CN" w:bidi="ar-SA"/>
    </w:rPr>
  </w:style>
  <w:style w:type="character" w:styleId="CommentReference">
    <w:name w:val="annotation reference"/>
    <w:semiHidden/>
    <w:unhideWhenUsed/>
    <w:rsid w:val="00102956"/>
    <w:rPr>
      <w:sz w:val="16"/>
      <w:szCs w:val="16"/>
    </w:rPr>
  </w:style>
  <w:style w:type="table" w:customStyle="1" w:styleId="TableGrid1">
    <w:name w:val="Table Grid1"/>
    <w:basedOn w:val="TableNormal"/>
    <w:next w:val="TableGrid"/>
    <w:uiPriority w:val="59"/>
    <w:rsid w:val="00102956"/>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FollowedHyperlink">
    <w:name w:val="FollowedHyperlink"/>
    <w:uiPriority w:val="99"/>
    <w:unhideWhenUsed/>
    <w:rsid w:val="00102956"/>
    <w:rPr>
      <w:color w:val="800080"/>
      <w:u w:val="single"/>
    </w:rPr>
  </w:style>
  <w:style w:type="character" w:styleId="Strong">
    <w:name w:val="Strong"/>
    <w:uiPriority w:val="22"/>
    <w:qFormat/>
    <w:rsid w:val="00102956"/>
    <w:rPr>
      <w:b/>
      <w:bCs w:val="0"/>
    </w:rPr>
  </w:style>
  <w:style w:type="character" w:customStyle="1" w:styleId="Char">
    <w:name w:val="متن Char"/>
    <w:link w:val="a0"/>
    <w:locked/>
    <w:rsid w:val="00102956"/>
    <w:rPr>
      <w:rFonts w:ascii="Times New Roman" w:eastAsia="Times New Roman" w:hAnsi="Times New Roman" w:cs="B Nazanin"/>
      <w:bCs/>
      <w:sz w:val="24"/>
      <w:szCs w:val="28"/>
    </w:rPr>
  </w:style>
  <w:style w:type="paragraph" w:customStyle="1" w:styleId="a0">
    <w:name w:val="متن"/>
    <w:basedOn w:val="Normal"/>
    <w:link w:val="Char"/>
    <w:rsid w:val="00102956"/>
    <w:pPr>
      <w:widowControl w:val="0"/>
      <w:spacing w:after="0" w:line="240" w:lineRule="auto"/>
      <w:ind w:firstLine="284"/>
      <w:jc w:val="both"/>
    </w:pPr>
    <w:rPr>
      <w:rFonts w:ascii="Times New Roman" w:eastAsia="Times New Roman" w:hAnsi="Times New Roman" w:cs="B Nazanin"/>
      <w:bCs/>
      <w:sz w:val="24"/>
      <w:szCs w:val="28"/>
    </w:rPr>
  </w:style>
  <w:style w:type="paragraph" w:customStyle="1" w:styleId="Style2">
    <w:name w:val="Style تيتر اول +2"/>
    <w:basedOn w:val="Normal"/>
    <w:rsid w:val="00102956"/>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1">
    <w:name w:val="تيتر اول"/>
    <w:basedOn w:val="Heading1"/>
    <w:rsid w:val="00102956"/>
    <w:pPr>
      <w:keepLines w:val="0"/>
      <w:bidi w:val="0"/>
      <w:spacing w:before="0" w:line="360" w:lineRule="auto"/>
      <w:jc w:val="both"/>
    </w:pPr>
    <w:rPr>
      <w:rFonts w:ascii="Times New Roman" w:hAnsi="Times New Roman" w:cs="B Titr"/>
      <w:bCs w:val="0"/>
      <w:color w:val="auto"/>
      <w:kern w:val="32"/>
      <w:sz w:val="24"/>
      <w:lang w:val="en-US" w:eastAsia="en-US"/>
    </w:rPr>
  </w:style>
  <w:style w:type="paragraph" w:customStyle="1" w:styleId="a2">
    <w:name w:val="تيتر دوم"/>
    <w:basedOn w:val="Heading2"/>
    <w:rsid w:val="00102956"/>
    <w:pPr>
      <w:spacing w:before="0" w:after="0"/>
      <w:jc w:val="lowKashida"/>
    </w:pPr>
    <w:rPr>
      <w:rFonts w:ascii="Times New Roman" w:hAnsi="Times New Roman" w:cs="B Titr"/>
      <w:bCs w:val="0"/>
      <w:i w:val="0"/>
      <w:iCs w:val="0"/>
      <w:kern w:val="32"/>
      <w:sz w:val="24"/>
      <w:szCs w:val="24"/>
      <w:lang w:val="en-US" w:eastAsia="en-US"/>
    </w:rPr>
  </w:style>
  <w:style w:type="paragraph" w:customStyle="1" w:styleId="a">
    <w:name w:val="متن داخل كادر"/>
    <w:basedOn w:val="Normal"/>
    <w:link w:val="Char0"/>
    <w:rsid w:val="00102956"/>
    <w:pPr>
      <w:numPr>
        <w:numId w:val="20"/>
      </w:numPr>
      <w:spacing w:after="0" w:line="240" w:lineRule="auto"/>
      <w:jc w:val="lowKashida"/>
    </w:pPr>
    <w:rPr>
      <w:rFonts w:ascii="Times New Roman" w:eastAsia="Times New Roman" w:hAnsi="Times New Roman" w:cs="B Lotus"/>
      <w:sz w:val="20"/>
      <w:szCs w:val="24"/>
      <w:lang/>
    </w:rPr>
  </w:style>
  <w:style w:type="character" w:customStyle="1" w:styleId="Char0">
    <w:name w:val="متن داخل كادر Char"/>
    <w:link w:val="a"/>
    <w:rsid w:val="00102956"/>
    <w:rPr>
      <w:rFonts w:ascii="Times New Roman" w:eastAsia="Times New Roman" w:hAnsi="Times New Roman" w:cs="B Lotus"/>
      <w:sz w:val="20"/>
      <w:szCs w:val="24"/>
      <w:lang/>
    </w:rPr>
  </w:style>
  <w:style w:type="table" w:customStyle="1" w:styleId="PlainTable21">
    <w:name w:val="Plain Table 2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paragraph" w:styleId="Caption">
    <w:name w:val="caption"/>
    <w:basedOn w:val="Normal"/>
    <w:next w:val="Normal"/>
    <w:uiPriority w:val="35"/>
    <w:qFormat/>
    <w:rsid w:val="00102956"/>
    <w:pPr>
      <w:bidi w:val="0"/>
      <w:spacing w:line="240" w:lineRule="auto"/>
    </w:pPr>
    <w:rPr>
      <w:i/>
      <w:iCs/>
      <w:color w:val="1F497D"/>
      <w:sz w:val="18"/>
      <w:szCs w:val="18"/>
      <w:lang w:bidi="ar-SA"/>
    </w:rPr>
  </w:style>
  <w:style w:type="paragraph" w:styleId="FootnoteText">
    <w:name w:val="footnote text"/>
    <w:basedOn w:val="Normal"/>
    <w:link w:val="FootnoteTextChar"/>
    <w:unhideWhenUsed/>
    <w:rsid w:val="00102956"/>
    <w:rPr>
      <w:sz w:val="20"/>
      <w:szCs w:val="20"/>
      <w:lang/>
    </w:rPr>
  </w:style>
  <w:style w:type="character" w:customStyle="1" w:styleId="FootnoteTextChar">
    <w:name w:val="Footnote Text Char"/>
    <w:basedOn w:val="DefaultParagraphFont"/>
    <w:link w:val="FootnoteText"/>
    <w:rsid w:val="00102956"/>
    <w:rPr>
      <w:rFonts w:ascii="Calibri" w:eastAsia="Calibri" w:hAnsi="Calibri" w:cs="Arial"/>
      <w:sz w:val="20"/>
      <w:szCs w:val="20"/>
      <w:lang/>
    </w:rPr>
  </w:style>
  <w:style w:type="character" w:styleId="FootnoteReference">
    <w:name w:val="footnote reference"/>
    <w:semiHidden/>
    <w:unhideWhenUsed/>
    <w:rsid w:val="00102956"/>
    <w:rPr>
      <w:vertAlign w:val="superscript"/>
    </w:rPr>
  </w:style>
  <w:style w:type="character" w:customStyle="1" w:styleId="cdc-decorated">
    <w:name w:val="cdc-decorated"/>
    <w:rsid w:val="00102956"/>
  </w:style>
  <w:style w:type="table" w:customStyle="1" w:styleId="PlainTable22">
    <w:name w:val="Plain Table 2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paragraph" w:customStyle="1" w:styleId="Default">
    <w:name w:val="Default"/>
    <w:uiPriority w:val="99"/>
    <w:rsid w:val="00102956"/>
    <w:pPr>
      <w:widowControl w:val="0"/>
      <w:autoSpaceDE w:val="0"/>
      <w:autoSpaceDN w:val="0"/>
      <w:adjustRightInd w:val="0"/>
      <w:spacing w:after="0" w:line="240" w:lineRule="auto"/>
    </w:pPr>
    <w:rPr>
      <w:rFonts w:ascii="LBCOGM+Arial,BoldItalic" w:eastAsia="Times New Roman" w:hAnsi="LBCOGM+Arial,BoldItalic" w:cs="LBCOGM+Arial,BoldItalic"/>
      <w:color w:val="000000"/>
      <w:sz w:val="24"/>
      <w:szCs w:val="24"/>
      <w:lang w:bidi="ar-SA"/>
    </w:rPr>
  </w:style>
  <w:style w:type="paragraph" w:styleId="BodyText3">
    <w:name w:val="Body Text 3"/>
    <w:basedOn w:val="Normal"/>
    <w:link w:val="BodyText3Char"/>
    <w:rsid w:val="00102956"/>
    <w:pPr>
      <w:spacing w:after="0" w:line="240" w:lineRule="auto"/>
      <w:jc w:val="both"/>
    </w:pPr>
    <w:rPr>
      <w:rFonts w:ascii="Times New Roman" w:eastAsia="Times New Roman" w:hAnsi="Times New Roman" w:cs="Times New Roman"/>
      <w:sz w:val="28"/>
      <w:szCs w:val="28"/>
      <w:lang/>
    </w:rPr>
  </w:style>
  <w:style w:type="character" w:customStyle="1" w:styleId="BodyText3Char">
    <w:name w:val="Body Text 3 Char"/>
    <w:basedOn w:val="DefaultParagraphFont"/>
    <w:link w:val="BodyText3"/>
    <w:rsid w:val="00102956"/>
    <w:rPr>
      <w:rFonts w:ascii="Times New Roman" w:eastAsia="Times New Roman" w:hAnsi="Times New Roman" w:cs="Times New Roman"/>
      <w:sz w:val="28"/>
      <w:szCs w:val="28"/>
      <w:lang/>
    </w:rPr>
  </w:style>
  <w:style w:type="paragraph" w:styleId="BodyTextIndent2">
    <w:name w:val="Body Text Indent 2"/>
    <w:basedOn w:val="Normal"/>
    <w:link w:val="BodyTextIndent2Char"/>
    <w:rsid w:val="00102956"/>
    <w:pPr>
      <w:spacing w:after="0" w:line="240" w:lineRule="auto"/>
      <w:ind w:left="780"/>
      <w:jc w:val="both"/>
    </w:pPr>
    <w:rPr>
      <w:rFonts w:ascii="Times New Roman" w:eastAsia="Times New Roman" w:hAnsi="Times New Roman" w:cs="Times New Roman"/>
      <w:sz w:val="28"/>
      <w:szCs w:val="28"/>
      <w:lang/>
    </w:rPr>
  </w:style>
  <w:style w:type="character" w:customStyle="1" w:styleId="BodyTextIndent2Char">
    <w:name w:val="Body Text Indent 2 Char"/>
    <w:basedOn w:val="DefaultParagraphFont"/>
    <w:link w:val="BodyTextIndent2"/>
    <w:rsid w:val="00102956"/>
    <w:rPr>
      <w:rFonts w:ascii="Times New Roman" w:eastAsia="Times New Roman" w:hAnsi="Times New Roman" w:cs="Times New Roman"/>
      <w:sz w:val="28"/>
      <w:szCs w:val="28"/>
      <w:lang/>
    </w:rPr>
  </w:style>
  <w:style w:type="paragraph" w:styleId="BodyTextIndent3">
    <w:name w:val="Body Text Indent 3"/>
    <w:basedOn w:val="Normal"/>
    <w:link w:val="BodyTextIndent3Char"/>
    <w:rsid w:val="00102956"/>
    <w:pPr>
      <w:spacing w:after="0" w:line="240" w:lineRule="auto"/>
      <w:ind w:left="360"/>
      <w:jc w:val="both"/>
    </w:pPr>
    <w:rPr>
      <w:rFonts w:ascii="Times New Roman" w:eastAsia="Times New Roman" w:hAnsi="Times New Roman" w:cs="Times New Roman"/>
      <w:sz w:val="28"/>
      <w:szCs w:val="28"/>
      <w:lang/>
    </w:rPr>
  </w:style>
  <w:style w:type="character" w:customStyle="1" w:styleId="BodyTextIndent3Char">
    <w:name w:val="Body Text Indent 3 Char"/>
    <w:basedOn w:val="DefaultParagraphFont"/>
    <w:link w:val="BodyTextIndent3"/>
    <w:rsid w:val="00102956"/>
    <w:rPr>
      <w:rFonts w:ascii="Times New Roman" w:eastAsia="Times New Roman" w:hAnsi="Times New Roman" w:cs="Times New Roman"/>
      <w:sz w:val="28"/>
      <w:szCs w:val="28"/>
      <w:lang/>
    </w:rPr>
  </w:style>
  <w:style w:type="table" w:customStyle="1" w:styleId="TableGrid2">
    <w:name w:val="Table Grid2"/>
    <w:basedOn w:val="TableNormal"/>
    <w:next w:val="TableGrid"/>
    <w:uiPriority w:val="59"/>
    <w:rsid w:val="001029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
    <w:name w:val="Table Grid11"/>
    <w:basedOn w:val="TableNormal"/>
    <w:next w:val="TableGrid"/>
    <w:rsid w:val="0010295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
    <w:name w:val="Table Grid21"/>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3">
    <w:name w:val="Table Grid3"/>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ti">
    <w:name w:val="ti"/>
    <w:rsid w:val="00102956"/>
  </w:style>
  <w:style w:type="table" w:styleId="LightGrid-Accent4">
    <w:name w:val="Light Grid Accent 4"/>
    <w:basedOn w:val="TableNormal"/>
    <w:uiPriority w:val="6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styleId="LightList-Accent3">
    <w:name w:val="Light List Accent 3"/>
    <w:basedOn w:val="TableNormal"/>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numbering" w:customStyle="1" w:styleId="NoList2">
    <w:name w:val="No List2"/>
    <w:next w:val="NoList"/>
    <w:uiPriority w:val="99"/>
    <w:semiHidden/>
    <w:unhideWhenUsed/>
    <w:rsid w:val="00102956"/>
  </w:style>
  <w:style w:type="table" w:customStyle="1" w:styleId="TableGrid4">
    <w:name w:val="Table Grid4"/>
    <w:basedOn w:val="TableNormal"/>
    <w:next w:val="TableGrid"/>
    <w:uiPriority w:val="59"/>
    <w:rsid w:val="0010295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PlainTable211">
    <w:name w:val="Plain Table 21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PlainTable221">
    <w:name w:val="Plain Table 22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TableGrid12">
    <w:name w:val="Table Grid12"/>
    <w:basedOn w:val="TableNormal"/>
    <w:next w:val="TableGrid"/>
    <w:rsid w:val="0010295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NoList11">
    <w:name w:val="No List11"/>
    <w:next w:val="NoList"/>
    <w:uiPriority w:val="99"/>
    <w:semiHidden/>
    <w:unhideWhenUsed/>
    <w:rsid w:val="00102956"/>
  </w:style>
  <w:style w:type="table" w:customStyle="1" w:styleId="TableGrid22">
    <w:name w:val="Table Grid22"/>
    <w:basedOn w:val="TableNormal"/>
    <w:next w:val="TableGrid"/>
    <w:uiPriority w:val="59"/>
    <w:rsid w:val="001029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1">
    <w:name w:val="Table Grid111"/>
    <w:basedOn w:val="TableNormal"/>
    <w:next w:val="TableGrid"/>
    <w:rsid w:val="0010295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1">
    <w:name w:val="Table Grid211"/>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31">
    <w:name w:val="Table Grid31"/>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LightGrid-Accent41">
    <w:name w:val="Light Grid - Accent 41"/>
    <w:basedOn w:val="TableNormal"/>
    <w:next w:val="LightGrid-Accent4"/>
    <w:uiPriority w:val="6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
    <w:name w:val="Light List - Accent 41"/>
    <w:basedOn w:val="TableNormal"/>
    <w:next w:val="LightList-Accent4"/>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customStyle="1" w:styleId="LightList-Accent31">
    <w:name w:val="Light List - Accent 31"/>
    <w:basedOn w:val="TableNormal"/>
    <w:next w:val="LightList-Accent3"/>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1">
    <w:name w:val="Medium Shading 1 - Accent 111"/>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table" w:customStyle="1" w:styleId="GridTable6Colorful-Accent51">
    <w:name w:val="Grid Table 6 Colorful - Accent 51"/>
    <w:basedOn w:val="TableNormal"/>
    <w:uiPriority w:val="51"/>
    <w:rsid w:val="00102956"/>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customStyle="1" w:styleId="GridTable5Dark-Accent61">
    <w:name w:val="Grid Table 5 Dark - Accent 61"/>
    <w:basedOn w:val="TableNormal"/>
    <w:uiPriority w:val="50"/>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hidden/>
    </w:trPr>
    <w:tcPr>
      <w:shd w:val="clear" w:color="auto" w:fill="E2EFD9"/>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70AD47"/>
      </w:tcPr>
    </w:tblStylePr>
    <w:tblStylePr w:type="band1Vert">
      <w:tblPr/>
      <w:trPr>
        <w:hidden/>
      </w:trPr>
      <w:tcPr>
        <w:shd w:val="clear" w:color="auto" w:fill="C5E0B3"/>
      </w:tcPr>
    </w:tblStylePr>
    <w:tblStylePr w:type="band1Horz">
      <w:tblPr/>
      <w:trPr>
        <w:hidden/>
      </w:trPr>
      <w:tcPr>
        <w:shd w:val="clear" w:color="auto" w:fill="C5E0B3"/>
      </w:tcPr>
    </w:tblStylePr>
  </w:style>
  <w:style w:type="table" w:customStyle="1" w:styleId="TableGrid5">
    <w:name w:val="Table Grid5"/>
    <w:basedOn w:val="TableNormal"/>
    <w:next w:val="TableGrid"/>
    <w:uiPriority w:val="59"/>
    <w:rsid w:val="00102956"/>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NoList3">
    <w:name w:val="No List3"/>
    <w:next w:val="NoList"/>
    <w:uiPriority w:val="99"/>
    <w:semiHidden/>
    <w:unhideWhenUsed/>
    <w:rsid w:val="00102956"/>
  </w:style>
  <w:style w:type="table" w:customStyle="1" w:styleId="TableGrid6">
    <w:name w:val="Table Grid6"/>
    <w:basedOn w:val="TableNormal"/>
    <w:next w:val="TableGrid"/>
    <w:uiPriority w:val="59"/>
    <w:rsid w:val="0010295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PlainTable212">
    <w:name w:val="Plain Table 21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PlainTable222">
    <w:name w:val="Plain Table 22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TableGrid13">
    <w:name w:val="Table Grid13"/>
    <w:basedOn w:val="TableNormal"/>
    <w:next w:val="TableGrid"/>
    <w:rsid w:val="0010295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NoList12">
    <w:name w:val="No List12"/>
    <w:next w:val="NoList"/>
    <w:uiPriority w:val="99"/>
    <w:semiHidden/>
    <w:unhideWhenUsed/>
    <w:rsid w:val="00102956"/>
  </w:style>
  <w:style w:type="table" w:customStyle="1" w:styleId="TableGrid23">
    <w:name w:val="Table Grid23"/>
    <w:basedOn w:val="TableNormal"/>
    <w:next w:val="TableGrid"/>
    <w:uiPriority w:val="59"/>
    <w:rsid w:val="001029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2">
    <w:name w:val="Table Grid112"/>
    <w:basedOn w:val="TableNormal"/>
    <w:next w:val="TableGrid"/>
    <w:rsid w:val="0010295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2">
    <w:name w:val="Table Grid212"/>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32">
    <w:name w:val="Table Grid32"/>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LightGrid-Accent42">
    <w:name w:val="Light Grid - Accent 42"/>
    <w:basedOn w:val="TableNormal"/>
    <w:next w:val="LightGrid-Accent4"/>
    <w:uiPriority w:val="6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2">
    <w:name w:val="Light List - Accent 42"/>
    <w:basedOn w:val="TableNormal"/>
    <w:next w:val="LightList-Accent4"/>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
    <w:name w:val="Medium Shading 1 - Accent 42"/>
    <w:basedOn w:val="TableNormal"/>
    <w:next w:val="MediumShading1-Accent4"/>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customStyle="1" w:styleId="MediumShading1-Accent32">
    <w:name w:val="Medium Shading 1 - Accent 32"/>
    <w:basedOn w:val="TableNormal"/>
    <w:next w:val="MediumShading1-Accent3"/>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customStyle="1" w:styleId="LightList-Accent32">
    <w:name w:val="Light List - Accent 32"/>
    <w:basedOn w:val="TableNormal"/>
    <w:next w:val="LightList-Accent3"/>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2">
    <w:name w:val="Medium Shading 1 - Accent 112"/>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table" w:customStyle="1" w:styleId="GridTable6Colorful-Accent52">
    <w:name w:val="Grid Table 6 Colorful - Accent 52"/>
    <w:basedOn w:val="TableNormal"/>
    <w:uiPriority w:val="51"/>
    <w:rsid w:val="00102956"/>
    <w:pPr>
      <w:spacing w:after="0" w:line="240" w:lineRule="auto"/>
    </w:pPr>
    <w:rPr>
      <w:rFonts w:ascii="Calibri" w:eastAsia="Calibri" w:hAnsi="Calibri" w:cs="Arial"/>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customStyle="1" w:styleId="GridTable5Dark-Accent62">
    <w:name w:val="Grid Table 5 Dark - Accent 62"/>
    <w:basedOn w:val="TableNormal"/>
    <w:uiPriority w:val="50"/>
    <w:rsid w:val="00102956"/>
    <w:pPr>
      <w:spacing w:after="0" w:line="240" w:lineRule="auto"/>
    </w:pPr>
    <w:rPr>
      <w:rFonts w:ascii="Calibri" w:eastAsia="Calibri" w:hAnsi="Calibri"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hidden/>
    </w:trPr>
    <w:tcPr>
      <w:shd w:val="clear" w:color="auto" w:fill="E2EFD9"/>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70AD47"/>
      </w:tcPr>
    </w:tblStylePr>
    <w:tblStylePr w:type="band1Vert">
      <w:tblPr/>
      <w:trPr>
        <w:hidden/>
      </w:trPr>
      <w:tcPr>
        <w:shd w:val="clear" w:color="auto" w:fill="C5E0B3"/>
      </w:tcPr>
    </w:tblStylePr>
    <w:tblStylePr w:type="band1Horz">
      <w:tblPr/>
      <w:trPr>
        <w:hidden/>
      </w:trPr>
      <w:tcPr>
        <w:shd w:val="clear" w:color="auto" w:fill="C5E0B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9AE76-9FB9-4E65-AB6A-74AF59910BA3}">
  <ds:schemaRefs>
    <ds:schemaRef ds:uri="http://schemas.openxmlformats.org/officeDocument/2006/bibliography"/>
  </ds:schemaRefs>
</ds:datastoreItem>
</file>

<file path=customXml/itemProps2.xml><?xml version="1.0" encoding="utf-8"?>
<ds:datastoreItem xmlns:ds="http://schemas.openxmlformats.org/officeDocument/2006/customXml" ds:itemID="{7993BB5D-973B-4A84-A847-1308E2FE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C6BFAE-2B9E-46AC-8875-995245E534E5}">
  <ds:schemaRefs>
    <ds:schemaRef ds:uri="http://schemas.microsoft.com/sharepoint/v3/contenttype/forms"/>
  </ds:schemaRefs>
</ds:datastoreItem>
</file>

<file path=customXml/itemProps4.xml><?xml version="1.0" encoding="utf-8"?>
<ds:datastoreItem xmlns:ds="http://schemas.openxmlformats.org/officeDocument/2006/customXml" ds:itemID="{CD497602-98EF-41A1-9440-49B5D8C51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A.Aghababaei</dc:creator>
  <cp:keywords/>
  <dc:description/>
  <cp:lastModifiedBy>MRT</cp:lastModifiedBy>
  <cp:revision>3</cp:revision>
  <cp:lastPrinted>2016-12-08T09:36:00Z</cp:lastPrinted>
  <dcterms:created xsi:type="dcterms:W3CDTF">2018-01-18T07:09:00Z</dcterms:created>
  <dcterms:modified xsi:type="dcterms:W3CDTF">2018-01-18T07:09:00Z</dcterms:modified>
</cp:coreProperties>
</file>